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00E" w:rsidRDefault="00CB1411">
      <w:pPr>
        <w:rPr>
          <w:rtl/>
        </w:rPr>
      </w:pPr>
      <w:r>
        <w:rPr>
          <w:rFonts w:ascii="Sakkal Majalla" w:eastAsia="Calibri" w:hAnsi="Sakkal Majalla" w:cs="PNU" w:hint="cs"/>
          <w:b/>
          <w:bCs/>
          <w:color w:val="000000" w:themeColor="text1"/>
          <w:sz w:val="24"/>
          <w:szCs w:val="24"/>
          <w:rtl/>
        </w:rPr>
        <w:t>اسم الكرسي</w:t>
      </w:r>
    </w:p>
    <w:p w:rsidR="00CB1411" w:rsidRPr="00CB1411" w:rsidRDefault="00CB1411" w:rsidP="00CB1411">
      <w:r w:rsidRPr="00CB1411">
        <w:rPr>
          <w:rFonts w:hint="cs"/>
          <w:rtl/>
        </w:rPr>
        <w:t>كرسي أبحاث المرأة والأمن والسلام</w:t>
      </w:r>
    </w:p>
    <w:p w:rsidR="00CB1411" w:rsidRDefault="00CB1411" w:rsidP="00CB1411">
      <w:pPr>
        <w:rPr>
          <w:rtl/>
        </w:rPr>
      </w:pPr>
      <w:r w:rsidRPr="00CB1411">
        <w:t>Security, Women and Peace Research Chair</w:t>
      </w:r>
    </w:p>
    <w:p w:rsidR="00CB1411" w:rsidRDefault="00CB1411" w:rsidP="00CB1411">
      <w:pPr>
        <w:rPr>
          <w:rtl/>
        </w:rPr>
      </w:pPr>
    </w:p>
    <w:p w:rsidR="00CB1411" w:rsidRDefault="00CB1411">
      <w:pPr>
        <w:rPr>
          <w:rtl/>
        </w:rPr>
      </w:pPr>
      <w:r>
        <w:rPr>
          <w:rFonts w:ascii="Sakkal Majalla" w:eastAsia="Calibri" w:hAnsi="Sakkal Majalla" w:cs="PNU" w:hint="cs"/>
          <w:b/>
          <w:bCs/>
          <w:color w:val="000000" w:themeColor="text1"/>
          <w:sz w:val="24"/>
          <w:szCs w:val="24"/>
          <w:rtl/>
        </w:rPr>
        <w:t>أستاذ الكرسي</w:t>
      </w:r>
    </w:p>
    <w:p w:rsidR="00CB1411" w:rsidRDefault="00CB1411">
      <w:pPr>
        <w:rPr>
          <w:rtl/>
        </w:rPr>
      </w:pPr>
      <w:r w:rsidRPr="00CB1411">
        <w:rPr>
          <w:rFonts w:ascii="Sakkal Majalla" w:eastAsia="Calibri" w:hAnsi="Sakkal Majalla" w:cs="PNU" w:hint="cs"/>
          <w:color w:val="000000"/>
          <w:sz w:val="20"/>
          <w:szCs w:val="20"/>
          <w:rtl/>
        </w:rPr>
        <w:t>د. أماني بنت محمد الحصان</w:t>
      </w:r>
    </w:p>
    <w:p w:rsidR="00CB1411" w:rsidRDefault="00CB1411">
      <w:pPr>
        <w:rPr>
          <w:rtl/>
        </w:rPr>
      </w:pPr>
      <w:r>
        <w:rPr>
          <w:rFonts w:ascii="Sakkal Majalla" w:eastAsia="Calibri" w:hAnsi="Sakkal Majalla" w:cs="PNU" w:hint="cs"/>
          <w:b/>
          <w:bCs/>
          <w:color w:val="000000" w:themeColor="text1"/>
          <w:sz w:val="24"/>
          <w:szCs w:val="24"/>
          <w:rtl/>
        </w:rPr>
        <w:t>رؤيته</w:t>
      </w:r>
    </w:p>
    <w:p w:rsidR="00CB1411" w:rsidRDefault="00CB1411">
      <w:pPr>
        <w:rPr>
          <w:rtl/>
        </w:rPr>
      </w:pPr>
      <w:r w:rsidRPr="00CB1411">
        <w:rPr>
          <w:rFonts w:ascii="Sakkal Majalla" w:eastAsia="Calibri" w:hAnsi="Sakkal Majalla" w:cs="PNU" w:hint="cs"/>
          <w:color w:val="000000"/>
          <w:sz w:val="18"/>
          <w:szCs w:val="18"/>
          <w:rtl/>
        </w:rPr>
        <w:t>فكر وسطي معتدل وحصانة فكرية للمرأة</w:t>
      </w:r>
    </w:p>
    <w:p w:rsidR="00CB1411" w:rsidRDefault="00CB1411">
      <w:pPr>
        <w:rPr>
          <w:rtl/>
        </w:rPr>
      </w:pPr>
      <w:r>
        <w:rPr>
          <w:rFonts w:ascii="Sakkal Majalla" w:eastAsia="Calibri" w:hAnsi="Sakkal Majalla" w:cs="PNU" w:hint="cs"/>
          <w:b/>
          <w:bCs/>
          <w:color w:val="000000" w:themeColor="text1"/>
          <w:sz w:val="24"/>
          <w:szCs w:val="24"/>
          <w:rtl/>
        </w:rPr>
        <w:t>رسالته</w:t>
      </w:r>
    </w:p>
    <w:p w:rsidR="00CB1411" w:rsidRDefault="00CB1411">
      <w:pPr>
        <w:rPr>
          <w:rtl/>
        </w:rPr>
      </w:pPr>
      <w:r w:rsidRPr="00CB1411">
        <w:rPr>
          <w:rFonts w:ascii="Sakkal Majalla" w:eastAsia="Calibri" w:hAnsi="Sakkal Majalla" w:cs="PNU" w:hint="cs"/>
          <w:color w:val="000000"/>
          <w:sz w:val="18"/>
          <w:szCs w:val="18"/>
          <w:rtl/>
        </w:rPr>
        <w:t>تأسيس قواعد بحثية متينة لقيم الوسطية والاعتدال والوعي الفكري القويم والتعايش المجتمعي السليم لدى منسوبات جامعة الأميرة نورة بنت عبد الرحمن وطالباتها</w:t>
      </w:r>
    </w:p>
    <w:p w:rsidR="00CB1411" w:rsidRDefault="00CB1411">
      <w:pPr>
        <w:rPr>
          <w:rtl/>
        </w:rPr>
      </w:pPr>
      <w:r>
        <w:rPr>
          <w:rFonts w:ascii="Sakkal Majalla" w:eastAsia="Calibri" w:hAnsi="Sakkal Majalla" w:cs="PNU" w:hint="cs"/>
          <w:b/>
          <w:bCs/>
          <w:color w:val="000000" w:themeColor="text1"/>
          <w:sz w:val="24"/>
          <w:szCs w:val="24"/>
          <w:rtl/>
        </w:rPr>
        <w:t>أهدافه</w:t>
      </w:r>
    </w:p>
    <w:p w:rsidR="00CB1411" w:rsidRPr="00CB1411" w:rsidRDefault="00CB1411" w:rsidP="00CB1411">
      <w:pPr>
        <w:numPr>
          <w:ilvl w:val="0"/>
          <w:numId w:val="1"/>
        </w:numPr>
      </w:pPr>
      <w:r w:rsidRPr="00CB1411">
        <w:rPr>
          <w:rFonts w:hint="cs"/>
          <w:rtl/>
        </w:rPr>
        <w:t>تحفيز التوجه البحثي حيال قضايا الأمن الفكري المعتدل.</w:t>
      </w:r>
    </w:p>
    <w:p w:rsidR="00CB1411" w:rsidRPr="00CB1411" w:rsidRDefault="00CB1411" w:rsidP="00CB1411">
      <w:pPr>
        <w:numPr>
          <w:ilvl w:val="0"/>
          <w:numId w:val="1"/>
        </w:numPr>
        <w:rPr>
          <w:rFonts w:hint="cs"/>
          <w:rtl/>
        </w:rPr>
      </w:pPr>
      <w:r w:rsidRPr="00CB1411">
        <w:rPr>
          <w:rFonts w:hint="cs"/>
          <w:rtl/>
        </w:rPr>
        <w:t xml:space="preserve">تنمية قيم المواطنة حيال تبني الفكر المتزن الواعي والوسطية والاعتدال فكراً وسلوكاً، وذلك وفقاً لما نصت عليه رسالة جامعة الأميرة نورة بنت </w:t>
      </w:r>
      <w:proofErr w:type="gramStart"/>
      <w:r w:rsidRPr="00CB1411">
        <w:rPr>
          <w:rFonts w:hint="cs"/>
          <w:rtl/>
        </w:rPr>
        <w:t>عبدالرحمن</w:t>
      </w:r>
      <w:proofErr w:type="gramEnd"/>
      <w:r w:rsidRPr="00CB1411">
        <w:rPr>
          <w:rFonts w:hint="cs"/>
          <w:rtl/>
        </w:rPr>
        <w:t>.</w:t>
      </w:r>
    </w:p>
    <w:p w:rsidR="00CB1411" w:rsidRPr="00CB1411" w:rsidRDefault="00CB1411" w:rsidP="00CB1411">
      <w:pPr>
        <w:numPr>
          <w:ilvl w:val="0"/>
          <w:numId w:val="1"/>
        </w:numPr>
        <w:rPr>
          <w:rFonts w:hint="cs"/>
          <w:rtl/>
        </w:rPr>
      </w:pPr>
      <w:r w:rsidRPr="00CB1411">
        <w:rPr>
          <w:rFonts w:hint="cs"/>
          <w:rtl/>
        </w:rPr>
        <w:t xml:space="preserve">وقاية فكر طالبات جامعة الأميرة نورة بنت </w:t>
      </w:r>
      <w:proofErr w:type="gramStart"/>
      <w:r w:rsidRPr="00CB1411">
        <w:rPr>
          <w:rFonts w:hint="cs"/>
          <w:rtl/>
        </w:rPr>
        <w:t>عبدالرحمن</w:t>
      </w:r>
      <w:proofErr w:type="gramEnd"/>
      <w:r w:rsidRPr="00CB1411">
        <w:rPr>
          <w:rFonts w:hint="cs"/>
          <w:rtl/>
        </w:rPr>
        <w:t xml:space="preserve"> ومنسوباتها من الانحرافات الفكرية والسلوكية والشبهات العقائدية، وتصحيح المفاهيم الفكرية الخاطئة حولها.</w:t>
      </w:r>
    </w:p>
    <w:p w:rsidR="00CB1411" w:rsidRPr="00CB1411" w:rsidRDefault="00CB1411" w:rsidP="00CB1411">
      <w:pPr>
        <w:numPr>
          <w:ilvl w:val="0"/>
          <w:numId w:val="1"/>
        </w:numPr>
        <w:rPr>
          <w:rFonts w:hint="cs"/>
          <w:rtl/>
        </w:rPr>
      </w:pPr>
      <w:r w:rsidRPr="00CB1411">
        <w:rPr>
          <w:rFonts w:hint="cs"/>
          <w:rtl/>
        </w:rPr>
        <w:t>تصميم الأنشطة والبرامج بأسلوب ابتكاري جذاب وعصري لتعميق قيم الأمن الفكري ونشر ثقافة التسامح وذلك لتحقيق الهدف الرابع من خطة الجامعة الاستراتيجية في تكوين بيئة داعمة للابتكار. وتحقيق الهدف الخامس في تحقيق جسور التواصل مع المجتمع العالمي وقيادة التأثير.</w:t>
      </w:r>
    </w:p>
    <w:p w:rsidR="00CB1411" w:rsidRPr="00CB1411" w:rsidRDefault="00CB1411" w:rsidP="00CB1411">
      <w:pPr>
        <w:numPr>
          <w:ilvl w:val="0"/>
          <w:numId w:val="1"/>
        </w:numPr>
        <w:rPr>
          <w:rFonts w:hint="cs"/>
          <w:rtl/>
        </w:rPr>
      </w:pPr>
      <w:r w:rsidRPr="00CB1411">
        <w:rPr>
          <w:rFonts w:hint="cs"/>
          <w:rtl/>
        </w:rPr>
        <w:t>تعزيز مخرجات بحثية وعلمية رصينة لإرساء جذور الوعي الفكري واجتثاث خطر التيارات الفكرية الضالة.</w:t>
      </w:r>
    </w:p>
    <w:p w:rsidR="00CB1411" w:rsidRPr="00CB1411" w:rsidRDefault="00CB1411" w:rsidP="00CB1411">
      <w:pPr>
        <w:numPr>
          <w:ilvl w:val="0"/>
          <w:numId w:val="1"/>
        </w:numPr>
        <w:rPr>
          <w:rFonts w:hint="cs"/>
          <w:rtl/>
        </w:rPr>
      </w:pPr>
      <w:r w:rsidRPr="00CB1411">
        <w:rPr>
          <w:rFonts w:hint="cs"/>
          <w:rtl/>
        </w:rPr>
        <w:t>التوعية حيال قضايا المرأة الأمنية وحصانتها الفكرية، وذلك لإبراز الدور الحضاري للمرأة السعودية تحقيقاً لهدف الجامعة في ريادة المرأة في مسيرة التنمية الوطنية.</w:t>
      </w:r>
    </w:p>
    <w:p w:rsidR="00CB1411" w:rsidRPr="00CB1411" w:rsidRDefault="00CB1411" w:rsidP="00CB1411">
      <w:pPr>
        <w:numPr>
          <w:ilvl w:val="0"/>
          <w:numId w:val="1"/>
        </w:numPr>
        <w:rPr>
          <w:rFonts w:hint="cs"/>
          <w:rtl/>
        </w:rPr>
      </w:pPr>
      <w:r w:rsidRPr="00CB1411">
        <w:rPr>
          <w:rFonts w:hint="cs"/>
          <w:rtl/>
        </w:rPr>
        <w:t xml:space="preserve">تنمية رأس مال بشري مستدام لديه فكر معتدل متوازن يتقبل الآخر ويقدر قيم التسامح وينبذ التطرف والتعصب وذلك بما </w:t>
      </w:r>
      <w:proofErr w:type="spellStart"/>
      <w:r w:rsidRPr="00CB1411">
        <w:rPr>
          <w:rFonts w:hint="cs"/>
          <w:rtl/>
        </w:rPr>
        <w:t>يتوائم</w:t>
      </w:r>
      <w:proofErr w:type="spellEnd"/>
      <w:r w:rsidRPr="00CB1411">
        <w:rPr>
          <w:rFonts w:hint="cs"/>
          <w:rtl/>
        </w:rPr>
        <w:t xml:space="preserve"> مع برامج الرؤية الوطنية 2030 لتعزيز الأمن الفكري.</w:t>
      </w:r>
    </w:p>
    <w:p w:rsidR="00CB1411" w:rsidRDefault="00CB1411">
      <w:pPr>
        <w:rPr>
          <w:rtl/>
        </w:rPr>
      </w:pPr>
      <w:r>
        <w:rPr>
          <w:rFonts w:ascii="Sakkal Majalla" w:eastAsia="Calibri" w:hAnsi="Sakkal Majalla" w:cs="PNU" w:hint="cs"/>
          <w:b/>
          <w:bCs/>
          <w:color w:val="000000" w:themeColor="text1"/>
          <w:sz w:val="24"/>
          <w:szCs w:val="24"/>
          <w:rtl/>
        </w:rPr>
        <w:t xml:space="preserve">حالة الكرسي  </w:t>
      </w:r>
    </w:p>
    <w:p w:rsidR="00CB1411" w:rsidRDefault="00CB1411">
      <w:r w:rsidRPr="00CB1411">
        <w:rPr>
          <w:rFonts w:ascii="Sakkal Majalla" w:eastAsia="Calibri" w:hAnsi="Sakkal Majalla" w:cs="PNU" w:hint="cs"/>
          <w:color w:val="000000"/>
          <w:rtl/>
        </w:rPr>
        <w:t>تحت الدراسة</w:t>
      </w:r>
      <w:bookmarkStart w:id="0" w:name="_GoBack"/>
      <w:bookmarkEnd w:id="0"/>
    </w:p>
    <w:sectPr w:rsidR="00CB1411" w:rsidSect="00213C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PNU">
    <w:panose1 w:val="000005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F63ED"/>
    <w:multiLevelType w:val="hybridMultilevel"/>
    <w:tmpl w:val="2EB40130"/>
    <w:lvl w:ilvl="0" w:tplc="9244D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11"/>
    <w:rsid w:val="001D100E"/>
    <w:rsid w:val="00213CEB"/>
    <w:rsid w:val="00CB14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6A42"/>
  <w15:chartTrackingRefBased/>
  <w15:docId w15:val="{BB4318BE-4567-4AE7-8B13-3878D3FF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87623">
      <w:bodyDiv w:val="1"/>
      <w:marLeft w:val="0"/>
      <w:marRight w:val="0"/>
      <w:marTop w:val="0"/>
      <w:marBottom w:val="0"/>
      <w:divBdr>
        <w:top w:val="none" w:sz="0" w:space="0" w:color="auto"/>
        <w:left w:val="none" w:sz="0" w:space="0" w:color="auto"/>
        <w:bottom w:val="none" w:sz="0" w:space="0" w:color="auto"/>
        <w:right w:val="none" w:sz="0" w:space="0" w:color="auto"/>
      </w:divBdr>
    </w:div>
    <w:div w:id="17932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FB00273637F43143B25071AC4B5AFB82" ma:contentTypeVersion="0" ma:contentTypeDescription="إنشاء مستند جديد." ma:contentTypeScope="" ma:versionID="679e1819b32b15e9d0bfb4fb832f1783">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D9061-2596-4C15-94EB-3FFCE3B2A77E}"/>
</file>

<file path=customXml/itemProps2.xml><?xml version="1.0" encoding="utf-8"?>
<ds:datastoreItem xmlns:ds="http://schemas.openxmlformats.org/officeDocument/2006/customXml" ds:itemID="{A5592520-DAD0-471F-ABDF-3A88F65D9686}"/>
</file>

<file path=customXml/itemProps3.xml><?xml version="1.0" encoding="utf-8"?>
<ds:datastoreItem xmlns:ds="http://schemas.openxmlformats.org/officeDocument/2006/customXml" ds:itemID="{62868D38-8B11-4B10-9C88-05BE83F3B7AC}"/>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Laitefah Abd. Al Sulaman</dc:creator>
  <cp:keywords/>
  <dc:description/>
  <cp:lastModifiedBy>Laitefah Abd. Al Sulaman</cp:lastModifiedBy>
  <cp:revision>1</cp:revision>
  <dcterms:created xsi:type="dcterms:W3CDTF">2023-04-02T08:44:00Z</dcterms:created>
  <dcterms:modified xsi:type="dcterms:W3CDTF">2023-04-02T08:50:00Z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0x010100FB00273637F43143B25071AC4B5AFB82</vt:lpwstr>
  </property>
</Properties>
</file>