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76" w:rsidRDefault="00BC6376" w:rsidP="00BC6376">
      <w:pPr>
        <w:jc w:val="center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 w:rsidRPr="00896D64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  <w:t>استمارة الترشيح لجائزة القسم المتميز</w:t>
      </w:r>
    </w:p>
    <w:tbl>
      <w:tblPr>
        <w:tblStyle w:val="GridTable1Light-Accent61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3223"/>
        <w:gridCol w:w="2074"/>
        <w:gridCol w:w="2074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القسم:</w:t>
            </w:r>
          </w:p>
        </w:tc>
        <w:tc>
          <w:tcPr>
            <w:tcW w:w="7371" w:type="dxa"/>
            <w:gridSpan w:val="3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 xml:space="preserve">بيانات أعضاء هيئة التدريس بالقسم 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الاسم</w:t>
            </w: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الرتبة الأكاديمية</w:t>
            </w: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الجنسية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5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6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7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8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9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10</w:t>
            </w:r>
          </w:p>
        </w:tc>
        <w:tc>
          <w:tcPr>
            <w:tcW w:w="3223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BC6376" w:rsidRPr="002C0726" w:rsidRDefault="00BC6376" w:rsidP="00D15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Default="00BC6376" w:rsidP="00BC6376">
      <w:pPr>
        <w:spacing w:before="240"/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 xml:space="preserve">الأبحاث العلمية المنشورة أو المقبولة للنشر خلال العام المنصرم </w:t>
      </w:r>
    </w:p>
    <w:tbl>
      <w:tblPr>
        <w:tblStyle w:val="GridTable1Light-Accent61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اسم الباحثة</w:t>
            </w:r>
          </w:p>
        </w:tc>
        <w:tc>
          <w:tcPr>
            <w:tcW w:w="1659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659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659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سنة النشر</w:t>
            </w:r>
          </w:p>
        </w:tc>
        <w:tc>
          <w:tcPr>
            <w:tcW w:w="1660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تصنيف المجلة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Default="00BC6376" w:rsidP="00BC6376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lastRenderedPageBreak/>
        <w:br/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 xml:space="preserve">المشاركة في المؤتمرات والندوات وورش العمل </w:t>
      </w:r>
    </w:p>
    <w:tbl>
      <w:tblPr>
        <w:tblStyle w:val="GridTable1Light-Accent61"/>
        <w:bidiVisual/>
        <w:tblW w:w="0" w:type="auto"/>
        <w:tblLook w:val="04A0" w:firstRow="1" w:lastRow="0" w:firstColumn="1" w:lastColumn="0" w:noHBand="0" w:noVBand="1"/>
      </w:tblPr>
      <w:tblGrid>
        <w:gridCol w:w="375"/>
        <w:gridCol w:w="2790"/>
        <w:gridCol w:w="2520"/>
        <w:gridCol w:w="1260"/>
        <w:gridCol w:w="1340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2790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 xml:space="preserve">عنوان الورقة العلمية </w:t>
            </w:r>
          </w:p>
        </w:tc>
        <w:tc>
          <w:tcPr>
            <w:tcW w:w="2520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عنوان المؤتمر/الورشة/الندوة</w:t>
            </w:r>
          </w:p>
        </w:tc>
        <w:tc>
          <w:tcPr>
            <w:tcW w:w="1260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الدولة</w:t>
            </w:r>
          </w:p>
        </w:tc>
        <w:tc>
          <w:tcPr>
            <w:tcW w:w="1340" w:type="dxa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تاريخ الانعقاد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4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4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4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dxa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340" w:type="dxa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Default="00BC6376" w:rsidP="00BC6376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ورش العمل والملتقيات و الندوات التي عقدها القسم</w:t>
      </w:r>
    </w:p>
    <w:tbl>
      <w:tblPr>
        <w:tblStyle w:val="GridTable1Light-Accent61"/>
        <w:bidiVisual/>
        <w:tblW w:w="5000" w:type="pct"/>
        <w:tblLook w:val="04A0" w:firstRow="1" w:lastRow="0" w:firstColumn="1" w:lastColumn="0" w:noHBand="0" w:noVBand="1"/>
      </w:tblPr>
      <w:tblGrid>
        <w:gridCol w:w="511"/>
        <w:gridCol w:w="3804"/>
        <w:gridCol w:w="3436"/>
        <w:gridCol w:w="1825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1986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عنوان ورشة العمل</w:t>
            </w:r>
          </w:p>
        </w:tc>
        <w:tc>
          <w:tcPr>
            <w:tcW w:w="1794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اسم المتحدث الرئيس</w:t>
            </w:r>
          </w:p>
        </w:tc>
        <w:tc>
          <w:tcPr>
            <w:tcW w:w="954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تاريخ الانعقاد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86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86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86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86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86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Default="00BC6376" w:rsidP="00BC6376">
      <w:pPr>
        <w:spacing w:before="240"/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الخدمة المجتمعية المقدمة من أعضاء القسم</w:t>
      </w:r>
    </w:p>
    <w:tbl>
      <w:tblPr>
        <w:tblStyle w:val="GridTable1Light-Accent61"/>
        <w:bidiVisual/>
        <w:tblW w:w="5000" w:type="pct"/>
        <w:tblLook w:val="04A0" w:firstRow="1" w:lastRow="0" w:firstColumn="1" w:lastColumn="0" w:noHBand="0" w:noVBand="1"/>
      </w:tblPr>
      <w:tblGrid>
        <w:gridCol w:w="433"/>
        <w:gridCol w:w="1664"/>
        <w:gridCol w:w="4162"/>
        <w:gridCol w:w="1768"/>
        <w:gridCol w:w="1549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869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 xml:space="preserve">نوع الخدمة </w:t>
            </w:r>
          </w:p>
        </w:tc>
        <w:tc>
          <w:tcPr>
            <w:tcW w:w="2173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العنوان</w:t>
            </w:r>
          </w:p>
        </w:tc>
        <w:tc>
          <w:tcPr>
            <w:tcW w:w="923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809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مدة الخدمة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6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7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2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6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7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2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6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7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2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6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7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2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6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17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923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Default="00BC6376" w:rsidP="00BC6376">
      <w:pPr>
        <w:spacing w:before="240"/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lastRenderedPageBreak/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 xml:space="preserve">الشراكات مع القطاع العام والخاص </w:t>
      </w:r>
    </w:p>
    <w:tbl>
      <w:tblPr>
        <w:tblStyle w:val="GridTable1Light-Accent61"/>
        <w:bidiVisual/>
        <w:tblW w:w="5000" w:type="pct"/>
        <w:tblLook w:val="04A0" w:firstRow="1" w:lastRow="0" w:firstColumn="1" w:lastColumn="0" w:noHBand="0" w:noVBand="1"/>
      </w:tblPr>
      <w:tblGrid>
        <w:gridCol w:w="434"/>
        <w:gridCol w:w="2817"/>
        <w:gridCol w:w="2700"/>
        <w:gridCol w:w="2181"/>
        <w:gridCol w:w="1444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1471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الجهة</w:t>
            </w:r>
          </w:p>
        </w:tc>
        <w:tc>
          <w:tcPr>
            <w:tcW w:w="1410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نوع الشراكة</w:t>
            </w:r>
          </w:p>
        </w:tc>
        <w:tc>
          <w:tcPr>
            <w:tcW w:w="1139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المستفيدون من الشراكة</w:t>
            </w:r>
          </w:p>
        </w:tc>
        <w:tc>
          <w:tcPr>
            <w:tcW w:w="754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مدة الشراكة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7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1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13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7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1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13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7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1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13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7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1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13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7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41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13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5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Default="00BC6376" w:rsidP="00BC6376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</w:p>
    <w:p w:rsidR="00BC6376" w:rsidRDefault="00BC6376" w:rsidP="00BC6376">
      <w:pPr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  <w:br/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t>خطط الجودة والاعتماد البرامجي</w:t>
      </w:r>
    </w:p>
    <w:tbl>
      <w:tblPr>
        <w:tblStyle w:val="GridTable1Light-Accent61"/>
        <w:bidiVisual/>
        <w:tblW w:w="5000" w:type="pct"/>
        <w:tblLook w:val="04A0" w:firstRow="1" w:lastRow="0" w:firstColumn="1" w:lastColumn="0" w:noHBand="0" w:noVBand="1"/>
      </w:tblPr>
      <w:tblGrid>
        <w:gridCol w:w="517"/>
        <w:gridCol w:w="3668"/>
        <w:gridCol w:w="3428"/>
        <w:gridCol w:w="1963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1915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اسم البرنامج المقدم للاعتماد</w:t>
            </w:r>
          </w:p>
        </w:tc>
        <w:tc>
          <w:tcPr>
            <w:tcW w:w="1790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مدى التقدم في خطة الاعتماد</w:t>
            </w:r>
          </w:p>
        </w:tc>
        <w:tc>
          <w:tcPr>
            <w:tcW w:w="1025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الزمن المتوقع للحصول على الاعتماد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1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2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1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2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1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2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1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2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91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79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025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Pr="0086407A" w:rsidRDefault="00BC6376" w:rsidP="00BC6376">
      <w:pPr>
        <w:spacing w:before="240"/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</w:rPr>
      </w:pPr>
      <w:bookmarkStart w:id="0" w:name="_GoBack"/>
      <w:bookmarkEnd w:id="0"/>
      <w:r w:rsidRPr="0086407A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rtl/>
        </w:rPr>
        <w:lastRenderedPageBreak/>
        <w:t>عضوية هيئة تحرير مجلات علمية محكمة، إشراف على رسائل علمية، لجنة مناقشة رسائل علمية، عضوية عاملة في جمعيات علمية</w:t>
      </w:r>
    </w:p>
    <w:tbl>
      <w:tblPr>
        <w:tblStyle w:val="GridTable1Light-Accent61"/>
        <w:bidiVisual/>
        <w:tblW w:w="5000" w:type="pct"/>
        <w:tblLook w:val="04A0" w:firstRow="1" w:lastRow="0" w:firstColumn="1" w:lastColumn="0" w:noHBand="0" w:noVBand="1"/>
      </w:tblPr>
      <w:tblGrid>
        <w:gridCol w:w="433"/>
        <w:gridCol w:w="3225"/>
        <w:gridCol w:w="2913"/>
        <w:gridCol w:w="1456"/>
        <w:gridCol w:w="1549"/>
      </w:tblGrid>
      <w:tr w:rsidR="00BC6376" w:rsidRPr="002C0726" w:rsidTr="00D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shd w:val="clear" w:color="auto" w:fill="008080"/>
          </w:tcPr>
          <w:p w:rsidR="00BC6376" w:rsidRPr="002C0726" w:rsidRDefault="00BC6376" w:rsidP="00D15A69">
            <w:pPr>
              <w:jc w:val="center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</w:t>
            </w:r>
          </w:p>
        </w:tc>
        <w:tc>
          <w:tcPr>
            <w:tcW w:w="1684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521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نوع العضوية وبياناتها التفصيلية</w:t>
            </w:r>
          </w:p>
        </w:tc>
        <w:tc>
          <w:tcPr>
            <w:tcW w:w="760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السنة</w:t>
            </w:r>
          </w:p>
        </w:tc>
        <w:tc>
          <w:tcPr>
            <w:tcW w:w="809" w:type="pct"/>
            <w:shd w:val="clear" w:color="auto" w:fill="008080"/>
          </w:tcPr>
          <w:p w:rsidR="00BC6376" w:rsidRPr="002C0726" w:rsidRDefault="00BC6376" w:rsidP="00D15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</w:rPr>
            </w:pPr>
            <w:r w:rsidRPr="002C0726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</w:rPr>
              <w:t>ملاحظات</w:t>
            </w: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8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2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6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8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2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6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8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2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6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8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2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6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BC6376" w:rsidRPr="002C0726" w:rsidTr="00D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BC6376" w:rsidRPr="002C0726" w:rsidRDefault="00BC6376" w:rsidP="00D15A69">
            <w:pPr>
              <w:jc w:val="both"/>
              <w:rPr>
                <w:rFonts w:ascii="Sakkal Majalla" w:hAnsi="Sakkal Majalla" w:cs="Sakkal Majalla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684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521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760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809" w:type="pct"/>
          </w:tcPr>
          <w:p w:rsidR="00BC6376" w:rsidRPr="002C0726" w:rsidRDefault="00BC6376" w:rsidP="00D1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</w:p>
        </w:tc>
      </w:tr>
    </w:tbl>
    <w:p w:rsidR="00BC6376" w:rsidRPr="000A29B1" w:rsidRDefault="00BC6376" w:rsidP="00BC6376">
      <w:pPr>
        <w:pStyle w:val="ListParagraph"/>
        <w:numPr>
          <w:ilvl w:val="0"/>
          <w:numId w:val="1"/>
        </w:numPr>
        <w:bidi/>
        <w:ind w:left="386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0A29B1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يتم تقديم خطة تطويرية للقسم والبرامج المقدمة فيه على أن تكون الخطة مفصلة 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و</w:t>
      </w:r>
      <w:r w:rsidRPr="000A29B1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موضح فيها مراحل العمل وأسلوب التنفيذ وجدول الأعمال والوقت المتوقع لل</w:t>
      </w: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ا</w:t>
      </w:r>
      <w:r w:rsidRPr="000A29B1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 xml:space="preserve">نتهاء من الخطة بالإضافة للاحتياجات المادية والبشرية لتنفيذ الخطة. </w:t>
      </w:r>
    </w:p>
    <w:p w:rsidR="00BC6376" w:rsidRDefault="00BC6376" w:rsidP="00BC6376">
      <w:pPr>
        <w:pStyle w:val="ListParagraph"/>
        <w:numPr>
          <w:ilvl w:val="0"/>
          <w:numId w:val="1"/>
        </w:numPr>
        <w:bidi/>
        <w:ind w:left="386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 w:rsidRPr="000A29B1"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تقوم لجنة الجوائز بعد استلام ملف التقدم للجائزة من القسم العلمي بمخاطبة الاتصالات الإدارة بالكلية لتقييم مستوى تفاعل القسم وتجاوبه للمراسلات الإدارية في تراسل.</w:t>
      </w:r>
    </w:p>
    <w:p w:rsidR="00BC6376" w:rsidRDefault="00BC6376" w:rsidP="00BC6376">
      <w:pPr>
        <w:pStyle w:val="ListParagraph"/>
        <w:numPr>
          <w:ilvl w:val="0"/>
          <w:numId w:val="1"/>
        </w:numPr>
        <w:bidi/>
        <w:ind w:left="386"/>
        <w:jc w:val="both"/>
        <w:rPr>
          <w:rFonts w:ascii="Sakkal Majalla" w:hAnsi="Sakkal Majalla" w:cs="Sakkal Majalla"/>
          <w:color w:val="0D0D0D" w:themeColor="text1" w:themeTint="F2"/>
          <w:sz w:val="32"/>
          <w:szCs w:val="32"/>
        </w:rPr>
      </w:pPr>
      <w:r>
        <w:rPr>
          <w:rFonts w:ascii="Sakkal Majalla" w:hAnsi="Sakkal Majalla" w:cs="Sakkal Majalla" w:hint="cs"/>
          <w:color w:val="0D0D0D" w:themeColor="text1" w:themeTint="F2"/>
          <w:sz w:val="32"/>
          <w:szCs w:val="32"/>
          <w:rtl/>
        </w:rPr>
        <w:t>يتقدم القسم للجائزة عبر ملئ استمارة التقديم بالإضافة لإرفاق جميع الإثباتات الداعمة لما تم ذكره في الاستمارة.</w:t>
      </w:r>
    </w:p>
    <w:p w:rsidR="00E96164" w:rsidRPr="00BC6376" w:rsidRDefault="00E96164"/>
    <w:sectPr w:rsidR="00E96164" w:rsidRPr="00BC63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040"/>
    <w:multiLevelType w:val="hybridMultilevel"/>
    <w:tmpl w:val="A296CC70"/>
    <w:lvl w:ilvl="0" w:tplc="6FDCEBB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76"/>
    <w:rsid w:val="00BC6376"/>
    <w:rsid w:val="00E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7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GridTable1Light-Accent61">
    <w:name w:val="Grid Table 1 Light - Accent 61"/>
    <w:basedOn w:val="TableNormal"/>
    <w:uiPriority w:val="46"/>
    <w:rsid w:val="00BC63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7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customStyle="1" w:styleId="GridTable1Light-Accent61">
    <w:name w:val="Grid Table 1 Light - Accent 61"/>
    <w:basedOn w:val="TableNormal"/>
    <w:uiPriority w:val="46"/>
    <w:rsid w:val="00BC63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Baseem</dc:creator>
  <cp:lastModifiedBy>Baseem</cp:lastModifiedBy>
  <cp:revision>1</cp:revision>
  <dcterms:created xsi:type="dcterms:W3CDTF">2019-12-30T09:20:00Z</dcterms:created>
  <dcterms:modified xsi:type="dcterms:W3CDTF">2019-12-30T09:22:00Z</dcterms:modified>
</cp:coreProperties>
</file>