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63B7" w14:textId="0916B6BA" w:rsidR="00CC018A" w:rsidRPr="00AB06B9" w:rsidRDefault="00CC018A" w:rsidP="00CF2F2D">
      <w:pPr>
        <w:rPr>
          <w:rFonts w:cs="Arial"/>
          <w:b/>
          <w:bCs/>
          <w:color w:val="7F7F7F" w:themeColor="text1" w:themeTint="80"/>
          <w:lang w:bidi="ar-BH"/>
        </w:rPr>
      </w:pPr>
    </w:p>
    <w:p w14:paraId="77D302FB" w14:textId="65A584FE" w:rsidR="00CC018A" w:rsidRPr="00AB06B9" w:rsidRDefault="00CC018A" w:rsidP="00AB06B9">
      <w:pPr>
        <w:ind w:left="2880"/>
        <w:jc w:val="right"/>
        <w:rPr>
          <w:rFonts w:cs="Arial"/>
          <w:b/>
          <w:bCs/>
          <w:color w:val="7F7F7F" w:themeColor="text1" w:themeTint="80"/>
          <w:rtl/>
          <w:lang w:bidi="ar-BH"/>
        </w:rPr>
      </w:pPr>
      <w:r w:rsidRPr="00AB06B9">
        <w:rPr>
          <w:rFonts w:cs="Arial" w:hint="cs"/>
          <w:b/>
          <w:bCs/>
          <w:color w:val="7F7F7F" w:themeColor="text1" w:themeTint="80"/>
          <w:rtl/>
          <w:lang w:bidi="ar-BH"/>
        </w:rPr>
        <w:t>قاعدة بيانات بالإنجازات البحثية المدعومة</w:t>
      </w:r>
    </w:p>
    <w:tbl>
      <w:tblPr>
        <w:tblStyle w:val="GridTable6ColorfulAccent6"/>
        <w:tblW w:w="15660" w:type="dxa"/>
        <w:tblInd w:w="-792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80"/>
        <w:gridCol w:w="1224"/>
        <w:gridCol w:w="4346"/>
        <w:gridCol w:w="2124"/>
        <w:gridCol w:w="1486"/>
        <w:gridCol w:w="3600"/>
      </w:tblGrid>
      <w:tr w:rsidR="00AB06B9" w:rsidRPr="00AB06B9" w14:paraId="3EE5DDD5" w14:textId="77777777" w:rsidTr="00AB0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77624D6D" w14:textId="77777777" w:rsidR="00CC018A" w:rsidRPr="00AB06B9" w:rsidRDefault="00CC018A" w:rsidP="00CF2F2D">
            <w:pPr>
              <w:spacing w:before="120" w:after="0" w:line="480" w:lineRule="auto"/>
              <w:jc w:val="right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وسيلة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التواصل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مع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الباحث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الرئيس</w:t>
            </w:r>
          </w:p>
        </w:tc>
        <w:tc>
          <w:tcPr>
            <w:tcW w:w="1224" w:type="dxa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114148A9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سنة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النشر</w:t>
            </w:r>
          </w:p>
        </w:tc>
        <w:tc>
          <w:tcPr>
            <w:tcW w:w="0" w:type="auto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108D2AD4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رابط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البحث</w:t>
            </w:r>
          </w:p>
        </w:tc>
        <w:tc>
          <w:tcPr>
            <w:tcW w:w="0" w:type="auto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12B0B9AC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منفذ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النشر</w:t>
            </w:r>
          </w:p>
        </w:tc>
        <w:tc>
          <w:tcPr>
            <w:tcW w:w="1486" w:type="dxa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20CFA6DF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أسماء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الباحثين</w:t>
            </w:r>
          </w:p>
        </w:tc>
        <w:tc>
          <w:tcPr>
            <w:tcW w:w="3600" w:type="dxa"/>
            <w:tcBorders>
              <w:bottom w:val="single" w:sz="8" w:space="0" w:color="767171" w:themeColor="background2" w:themeShade="80"/>
            </w:tcBorders>
            <w:shd w:val="clear" w:color="auto" w:fill="F2F2F2" w:themeFill="background1" w:themeFillShade="F2"/>
          </w:tcPr>
          <w:p w14:paraId="59417301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عنوان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المشروع</w:t>
            </w:r>
            <w:r w:rsidRPr="00AB06B9">
              <w:rPr>
                <w:rFonts w:cs="Arial"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color w:val="7F7F7F" w:themeColor="text1" w:themeTint="80"/>
                <w:sz w:val="20"/>
                <w:szCs w:val="20"/>
                <w:rtl/>
                <w:lang w:bidi="ar-BH"/>
              </w:rPr>
              <w:t>البحثي</w:t>
            </w:r>
          </w:p>
        </w:tc>
      </w:tr>
      <w:tr w:rsidR="00AB06B9" w:rsidRPr="00AB06B9" w14:paraId="766B5B04" w14:textId="77777777" w:rsidTr="00AB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137C0082" w14:textId="77777777" w:rsidR="00CC018A" w:rsidRPr="00AB06B9" w:rsidRDefault="00CC018A" w:rsidP="00CF2F2D">
            <w:pPr>
              <w:spacing w:before="120" w:after="0" w:line="480" w:lineRule="auto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color w:val="7F7F7F" w:themeColor="text1" w:themeTint="80"/>
                <w:sz w:val="20"/>
                <w:szCs w:val="20"/>
                <w:lang w:bidi="ar-BH"/>
              </w:rPr>
              <w:t>baalzemni@pnu.edu.sa</w:t>
            </w:r>
          </w:p>
        </w:tc>
        <w:tc>
          <w:tcPr>
            <w:tcW w:w="1224" w:type="dxa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172C43AF" w14:textId="3F50B292" w:rsidR="00CC018A" w:rsidRPr="00AB06B9" w:rsidRDefault="00CC018A" w:rsidP="007B267F">
            <w:pPr>
              <w:spacing w:before="12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>202</w:t>
            </w:r>
            <w:r w:rsidR="007B267F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0</w:t>
            </w:r>
          </w:p>
        </w:tc>
        <w:tc>
          <w:tcPr>
            <w:tcW w:w="0" w:type="auto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182D5CDB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>https://periodicos.ufmg.br/index.php/textolivre/</w:t>
            </w:r>
          </w:p>
        </w:tc>
        <w:tc>
          <w:tcPr>
            <w:tcW w:w="0" w:type="auto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1F4FED97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proofErr w:type="spellStart"/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>Linguagem</w:t>
            </w:r>
            <w:proofErr w:type="spellEnd"/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 xml:space="preserve"> e </w:t>
            </w:r>
            <w:proofErr w:type="spellStart"/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>Tecnologia</w:t>
            </w:r>
            <w:proofErr w:type="spellEnd"/>
          </w:p>
        </w:tc>
        <w:tc>
          <w:tcPr>
            <w:tcW w:w="1486" w:type="dxa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585A7DE4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د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.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وفاء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بجاوي</w:t>
            </w:r>
          </w:p>
          <w:p w14:paraId="229C6AF9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د. بهية الزمني</w:t>
            </w:r>
          </w:p>
          <w:p w14:paraId="65C08F72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</w:p>
        </w:tc>
        <w:tc>
          <w:tcPr>
            <w:tcW w:w="3600" w:type="dxa"/>
            <w:tcBorders>
              <w:top w:val="single" w:sz="8" w:space="0" w:color="767171" w:themeColor="background2" w:themeShade="80"/>
            </w:tcBorders>
            <w:shd w:val="clear" w:color="auto" w:fill="FFFFFF" w:themeFill="background1"/>
          </w:tcPr>
          <w:p w14:paraId="2A1EB0A4" w14:textId="2851139E" w:rsidR="00CC018A" w:rsidRPr="00AB06B9" w:rsidRDefault="00CC018A" w:rsidP="00AB06B9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الترجمة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من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اللغة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العربية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إلى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اللغة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الفرنسية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ومن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الفرنسية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إلى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العربية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في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القاموس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proofErr w:type="spellStart"/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السياقي</w:t>
            </w:r>
            <w:proofErr w:type="spellEnd"/>
            <w:r w:rsid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،</w:t>
            </w:r>
            <w:r w:rsidR="00AB06B9" w:rsidRPr="00AB06B9"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 xml:space="preserve"> </w:t>
            </w:r>
            <w:proofErr w:type="spellStart"/>
            <w:r w:rsidRPr="00AB06B9"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>Reverso</w:t>
            </w:r>
            <w:proofErr w:type="spellEnd"/>
            <w:r w:rsidRPr="00AB06B9"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  <w:t xml:space="preserve"> context </w:t>
            </w:r>
          </w:p>
        </w:tc>
      </w:tr>
      <w:tr w:rsidR="00AB06B9" w:rsidRPr="00AB06B9" w14:paraId="39E9C488" w14:textId="77777777" w:rsidTr="00AB0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0F8FA7AF" w14:textId="77777777" w:rsidR="00CC018A" w:rsidRPr="00AB06B9" w:rsidRDefault="00CC018A" w:rsidP="00CF2F2D">
            <w:pPr>
              <w:spacing w:before="120" w:after="0" w:line="480" w:lineRule="auto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color w:val="7F7F7F" w:themeColor="text1" w:themeTint="80"/>
                <w:sz w:val="20"/>
                <w:szCs w:val="20"/>
                <w:lang w:bidi="ar-BH"/>
              </w:rPr>
              <w:t>mnalharthi@pnu.edu.sa</w:t>
            </w:r>
          </w:p>
        </w:tc>
        <w:tc>
          <w:tcPr>
            <w:tcW w:w="1224" w:type="dxa"/>
            <w:shd w:val="clear" w:color="auto" w:fill="FFFFFF" w:themeFill="background1"/>
          </w:tcPr>
          <w:p w14:paraId="1520A88A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0EE5FF2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73E38806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أبحاث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جارية</w:t>
            </w:r>
          </w:p>
        </w:tc>
        <w:tc>
          <w:tcPr>
            <w:tcW w:w="1486" w:type="dxa"/>
            <w:shd w:val="clear" w:color="auto" w:fill="FFFFFF" w:themeFill="background1"/>
          </w:tcPr>
          <w:p w14:paraId="7AE64876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د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.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مها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الحارثي</w:t>
            </w:r>
          </w:p>
        </w:tc>
        <w:tc>
          <w:tcPr>
            <w:tcW w:w="3600" w:type="dxa"/>
            <w:shd w:val="clear" w:color="auto" w:fill="FFFFFF" w:themeFill="background1"/>
          </w:tcPr>
          <w:p w14:paraId="6F76C17D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تصميم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وبناء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المدونة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اللغوية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السعودية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الثنائية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لمتعلمي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الترجمة</w:t>
            </w:r>
          </w:p>
        </w:tc>
      </w:tr>
      <w:tr w:rsidR="00AB06B9" w:rsidRPr="00AB06B9" w14:paraId="1E231E0D" w14:textId="77777777" w:rsidTr="00AB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FFFFFF" w:themeFill="background1"/>
          </w:tcPr>
          <w:p w14:paraId="58257371" w14:textId="77777777" w:rsidR="00CC018A" w:rsidRPr="00AB06B9" w:rsidRDefault="00CC018A" w:rsidP="00CF2F2D">
            <w:pPr>
              <w:spacing w:before="120" w:after="0" w:line="480" w:lineRule="auto"/>
              <w:rPr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color w:val="7F7F7F" w:themeColor="text1" w:themeTint="80"/>
                <w:sz w:val="20"/>
                <w:szCs w:val="20"/>
                <w:lang w:bidi="ar-BH"/>
              </w:rPr>
              <w:t>baalzemni@pnu.edu.sa</w:t>
            </w:r>
          </w:p>
        </w:tc>
        <w:tc>
          <w:tcPr>
            <w:tcW w:w="1224" w:type="dxa"/>
            <w:shd w:val="clear" w:color="auto" w:fill="FFFFFF" w:themeFill="background1"/>
          </w:tcPr>
          <w:p w14:paraId="2FCA8E51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08C29238" w14:textId="77777777" w:rsidR="00CC018A" w:rsidRPr="00AB06B9" w:rsidRDefault="00CC018A" w:rsidP="00CF2F2D">
            <w:pPr>
              <w:spacing w:before="12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2B702B30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أبحاث جارية</w:t>
            </w:r>
          </w:p>
        </w:tc>
        <w:tc>
          <w:tcPr>
            <w:tcW w:w="1486" w:type="dxa"/>
            <w:shd w:val="clear" w:color="auto" w:fill="FFFFFF" w:themeFill="background1"/>
          </w:tcPr>
          <w:p w14:paraId="093596CD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د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.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بهية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الزمني</w:t>
            </w:r>
          </w:p>
        </w:tc>
        <w:tc>
          <w:tcPr>
            <w:tcW w:w="3600" w:type="dxa"/>
            <w:shd w:val="clear" w:color="auto" w:fill="FFFFFF" w:themeFill="background1"/>
          </w:tcPr>
          <w:p w14:paraId="67E6D916" w14:textId="77777777" w:rsidR="00CC018A" w:rsidRPr="00AB06B9" w:rsidRDefault="00CC018A" w:rsidP="00CF2F2D">
            <w:pPr>
              <w:spacing w:before="120" w:after="0"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 w:val="20"/>
                <w:szCs w:val="20"/>
                <w:lang w:bidi="ar-BH"/>
              </w:rPr>
            </w:pP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الذكاء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الاصطناعي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والترجمة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السمعية</w:t>
            </w:r>
            <w:r w:rsidRPr="00AB06B9"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 xml:space="preserve"> </w:t>
            </w:r>
            <w:r w:rsidRPr="00AB06B9">
              <w:rPr>
                <w:rFonts w:cs="Arial" w:hint="cs"/>
                <w:b/>
                <w:bCs/>
                <w:color w:val="7F7F7F" w:themeColor="text1" w:themeTint="80"/>
                <w:sz w:val="20"/>
                <w:szCs w:val="20"/>
                <w:rtl/>
                <w:lang w:bidi="ar-BH"/>
              </w:rPr>
              <w:t>البصرية</w:t>
            </w:r>
          </w:p>
        </w:tc>
      </w:tr>
    </w:tbl>
    <w:p w14:paraId="44449245" w14:textId="77777777" w:rsidR="00CC018A" w:rsidRDefault="00CC018A" w:rsidP="00AB06B9">
      <w:pPr>
        <w:jc w:val="right"/>
        <w:rPr>
          <w:b/>
          <w:bCs/>
          <w:u w:val="single"/>
          <w:lang w:bidi="ar-BH"/>
        </w:rPr>
      </w:pPr>
      <w:bookmarkStart w:id="0" w:name="_GoBack"/>
      <w:bookmarkEnd w:id="0"/>
    </w:p>
    <w:sectPr w:rsidR="00CC018A" w:rsidSect="00AB06B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A"/>
    <w:rsid w:val="005D468A"/>
    <w:rsid w:val="007B267F"/>
    <w:rsid w:val="00AB06B9"/>
    <w:rsid w:val="00CC018A"/>
    <w:rsid w:val="00CF2F2D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a1"/>
    <w:uiPriority w:val="51"/>
    <w:rsid w:val="00CF2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a1"/>
    <w:uiPriority w:val="51"/>
    <w:rsid w:val="00CF2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 s</dc:creator>
  <cp:lastModifiedBy>sameha ayy. alotybi</cp:lastModifiedBy>
  <cp:revision>2</cp:revision>
  <cp:lastPrinted>2020-12-15T07:32:00Z</cp:lastPrinted>
  <dcterms:created xsi:type="dcterms:W3CDTF">2020-12-15T07:33:00Z</dcterms:created>
  <dcterms:modified xsi:type="dcterms:W3CDTF">2020-12-15T07:33:00Z</dcterms:modified>
</cp:coreProperties>
</file>