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1C" w:rsidRPr="003D2F2B" w:rsidRDefault="0075631C" w:rsidP="0075631C">
      <w:pPr>
        <w:jc w:val="center"/>
        <w:rPr>
          <w:rFonts w:ascii="PNU" w:hAnsi="PNU" w:cs="PNU" w:hint="cs"/>
          <w:b/>
          <w:bCs/>
          <w:sz w:val="20"/>
          <w:szCs w:val="20"/>
          <w:rtl/>
        </w:rPr>
      </w:pPr>
      <w:bookmarkStart w:id="0" w:name="_GoBack"/>
      <w:r w:rsidRPr="003D2F2B">
        <w:rPr>
          <w:rFonts w:ascii="PNU" w:hAnsi="PNU" w:cs="PNU" w:hint="cs"/>
          <w:b/>
          <w:bCs/>
          <w:sz w:val="20"/>
          <w:szCs w:val="20"/>
        </w:rPr>
        <w:t xml:space="preserve">Submission Form of the Program Accreditation Requirements </w:t>
      </w:r>
    </w:p>
    <w:tbl>
      <w:tblPr>
        <w:tblStyle w:val="-4"/>
        <w:bidiVisual/>
        <w:tblW w:w="0" w:type="auto"/>
        <w:tblLook w:val="04A0" w:firstRow="1" w:lastRow="0" w:firstColumn="1" w:lastColumn="0" w:noHBand="0" w:noVBand="1"/>
      </w:tblPr>
      <w:tblGrid>
        <w:gridCol w:w="3489"/>
        <w:gridCol w:w="1781"/>
        <w:gridCol w:w="5538"/>
        <w:gridCol w:w="1662"/>
        <w:gridCol w:w="1350"/>
        <w:gridCol w:w="1421"/>
      </w:tblGrid>
      <w:tr w:rsidR="00193DC9" w:rsidRPr="003D2F2B" w:rsidTr="006C4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bookmarkEnd w:id="0"/>
          <w:p w:rsidR="00193DC9" w:rsidRPr="003D2F2B" w:rsidRDefault="00193DC9" w:rsidP="0075631C">
            <w:pPr>
              <w:bidi w:val="0"/>
              <w:jc w:val="center"/>
              <w:rPr>
                <w:rFonts w:ascii="PNU" w:hAnsi="PNU" w:cs="PNU" w:hint="cs"/>
                <w:sz w:val="20"/>
                <w:szCs w:val="20"/>
              </w:rPr>
            </w:pPr>
            <w:r w:rsidRPr="003D2F2B">
              <w:rPr>
                <w:rFonts w:ascii="PNU" w:hAnsi="PNU" w:cs="PNU" w:hint="cs"/>
                <w:sz w:val="20"/>
                <w:szCs w:val="20"/>
                <w:lang w:val="en"/>
              </w:rPr>
              <w:t>Notes</w:t>
            </w:r>
          </w:p>
        </w:tc>
        <w:tc>
          <w:tcPr>
            <w:tcW w:w="1792" w:type="dxa"/>
          </w:tcPr>
          <w:p w:rsidR="00193DC9" w:rsidRPr="003D2F2B" w:rsidRDefault="00193DC9" w:rsidP="0075631C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</w:rPr>
            </w:pPr>
            <w:proofErr w:type="spellStart"/>
            <w:r w:rsidRPr="003D2F2B">
              <w:rPr>
                <w:rFonts w:ascii="PNU" w:hAnsi="PNU" w:cs="PNU" w:hint="cs"/>
                <w:sz w:val="20"/>
                <w:szCs w:val="20"/>
                <w:lang w:val="en"/>
              </w:rPr>
              <w:t>Conf</w:t>
            </w:r>
            <w:r w:rsidRPr="003D2F2B">
              <w:rPr>
                <w:rFonts w:ascii="PNU" w:hAnsi="PNU" w:cs="PNU" w:hint="cs"/>
                <w:sz w:val="20"/>
                <w:szCs w:val="20"/>
              </w:rPr>
              <w:t>i</w:t>
            </w:r>
            <w:r w:rsidRPr="003D2F2B">
              <w:rPr>
                <w:rFonts w:ascii="PNU" w:hAnsi="PNU" w:cs="PNU" w:hint="cs"/>
                <w:sz w:val="20"/>
                <w:szCs w:val="20"/>
                <w:lang w:val="en"/>
              </w:rPr>
              <w:t>rmation</w:t>
            </w:r>
            <w:proofErr w:type="spellEnd"/>
            <w:r w:rsidRPr="003D2F2B">
              <w:rPr>
                <w:rFonts w:ascii="PNU" w:hAnsi="PNU" w:cs="PNU" w:hint="cs"/>
                <w:sz w:val="20"/>
                <w:szCs w:val="20"/>
                <w:lang w:val="en"/>
              </w:rPr>
              <w:t xml:space="preserve"> of submission/</w:t>
            </w:r>
            <w:r w:rsidRPr="003D2F2B">
              <w:rPr>
                <w:rFonts w:ascii="PNU" w:hAnsi="PNU" w:cs="PNU" w:hint="cs"/>
                <w:sz w:val="20"/>
                <w:szCs w:val="20"/>
              </w:rPr>
              <w:t xml:space="preserve"> signature</w:t>
            </w:r>
          </w:p>
        </w:tc>
        <w:tc>
          <w:tcPr>
            <w:tcW w:w="5750" w:type="dxa"/>
          </w:tcPr>
          <w:p w:rsidR="00193DC9" w:rsidRPr="003D2F2B" w:rsidRDefault="00193DC9" w:rsidP="00756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  <w:r w:rsidRPr="003D2F2B">
              <w:rPr>
                <w:rFonts w:ascii="PNU" w:hAnsi="PNU" w:cs="PNU" w:hint="cs"/>
                <w:sz w:val="20"/>
                <w:szCs w:val="20"/>
              </w:rPr>
              <w:t>Program Accreditation</w:t>
            </w:r>
          </w:p>
          <w:p w:rsidR="00193DC9" w:rsidRPr="003D2F2B" w:rsidRDefault="00193DC9" w:rsidP="00756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  <w:r w:rsidRPr="003D2F2B">
              <w:rPr>
                <w:rFonts w:ascii="PNU" w:hAnsi="PNU" w:cs="PNU" w:hint="cs"/>
                <w:sz w:val="20"/>
                <w:szCs w:val="20"/>
              </w:rPr>
              <w:t>Requirements</w:t>
            </w:r>
          </w:p>
        </w:tc>
        <w:tc>
          <w:tcPr>
            <w:tcW w:w="1258" w:type="dxa"/>
          </w:tcPr>
          <w:p w:rsidR="00193DC9" w:rsidRPr="003D2F2B" w:rsidRDefault="0012583B" w:rsidP="001258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</w:rPr>
            </w:pPr>
            <w:r w:rsidRPr="003D2F2B">
              <w:rPr>
                <w:rFonts w:ascii="PNU" w:hAnsi="PNU" w:cs="PNU" w:hint="cs"/>
                <w:sz w:val="20"/>
                <w:szCs w:val="20"/>
              </w:rPr>
              <w:t>phases</w:t>
            </w:r>
            <w:r w:rsidR="001E3786" w:rsidRPr="003D2F2B">
              <w:rPr>
                <w:rFonts w:ascii="PNU" w:hAnsi="PNU" w:cs="PNU" w:hint="cs"/>
                <w:sz w:val="20"/>
                <w:szCs w:val="20"/>
              </w:rPr>
              <w:t xml:space="preserve"> of Accreditation</w:t>
            </w:r>
          </w:p>
        </w:tc>
        <w:tc>
          <w:tcPr>
            <w:tcW w:w="1362" w:type="dxa"/>
          </w:tcPr>
          <w:p w:rsidR="00193DC9" w:rsidRPr="003D2F2B" w:rsidRDefault="00193DC9" w:rsidP="00756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  <w:r w:rsidRPr="003D2F2B">
              <w:rPr>
                <w:rFonts w:ascii="PNU" w:hAnsi="PNU" w:cs="PNU" w:hint="cs"/>
                <w:sz w:val="20"/>
                <w:szCs w:val="20"/>
              </w:rPr>
              <w:t>Program</w:t>
            </w:r>
          </w:p>
        </w:tc>
        <w:tc>
          <w:tcPr>
            <w:tcW w:w="1444" w:type="dxa"/>
          </w:tcPr>
          <w:p w:rsidR="00193DC9" w:rsidRPr="003D2F2B" w:rsidRDefault="00193DC9" w:rsidP="00756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  <w:r w:rsidRPr="003D2F2B">
              <w:rPr>
                <w:rFonts w:ascii="PNU" w:hAnsi="PNU" w:cs="PNU" w:hint="cs"/>
                <w:sz w:val="20"/>
                <w:szCs w:val="20"/>
              </w:rPr>
              <w:t>College</w:t>
            </w:r>
          </w:p>
        </w:tc>
      </w:tr>
      <w:tr w:rsidR="00193DC9" w:rsidRPr="003D2F2B" w:rsidTr="006C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193DC9" w:rsidRPr="003D2F2B" w:rsidRDefault="00193DC9" w:rsidP="0075631C">
            <w:pPr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5750" w:type="dxa"/>
          </w:tcPr>
          <w:p w:rsidR="00193DC9" w:rsidRPr="003D2F2B" w:rsidRDefault="00193DC9" w:rsidP="0075631C">
            <w:pPr>
              <w:bidi w:val="0"/>
              <w:ind w:left="176"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</w:rPr>
            </w:pPr>
            <w:r w:rsidRPr="003D2F2B">
              <w:rPr>
                <w:rFonts w:ascii="PNU" w:hAnsi="PNU" w:cs="PNU" w:hint="cs"/>
                <w:sz w:val="20"/>
                <w:szCs w:val="20"/>
              </w:rPr>
              <w:t>Formation of the academic accreditation committees.</w:t>
            </w:r>
          </w:p>
        </w:tc>
        <w:tc>
          <w:tcPr>
            <w:tcW w:w="1258" w:type="dxa"/>
            <w:vMerge w:val="restart"/>
          </w:tcPr>
          <w:p w:rsidR="00193DC9" w:rsidRPr="003D2F2B" w:rsidRDefault="001E3786" w:rsidP="002423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</w:rPr>
            </w:pPr>
            <w:r w:rsidRPr="003D2F2B">
              <w:rPr>
                <w:rFonts w:ascii="PNU" w:hAnsi="PNU" w:cs="PNU" w:hint="cs"/>
                <w:sz w:val="20"/>
                <w:szCs w:val="20"/>
              </w:rPr>
              <w:t>The first phase</w:t>
            </w:r>
          </w:p>
        </w:tc>
        <w:tc>
          <w:tcPr>
            <w:tcW w:w="1362" w:type="dxa"/>
            <w:vMerge w:val="restart"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444" w:type="dxa"/>
            <w:vMerge w:val="restart"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</w:tr>
      <w:tr w:rsidR="00193DC9" w:rsidRPr="003D2F2B" w:rsidTr="006C4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193DC9" w:rsidRPr="003D2F2B" w:rsidRDefault="00193DC9" w:rsidP="0075631C">
            <w:pPr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5750" w:type="dxa"/>
          </w:tcPr>
          <w:p w:rsidR="00193DC9" w:rsidRPr="003D2F2B" w:rsidRDefault="00193DC9" w:rsidP="0075631C">
            <w:pPr>
              <w:bidi w:val="0"/>
              <w:ind w:left="176" w:right="-1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  <w:r w:rsidRPr="003D2F2B">
              <w:rPr>
                <w:rFonts w:ascii="PNU" w:hAnsi="PNU" w:cs="PNU" w:hint="cs"/>
                <w:sz w:val="20"/>
                <w:szCs w:val="20"/>
              </w:rPr>
              <w:t>Authorization of the program.</w:t>
            </w:r>
          </w:p>
        </w:tc>
        <w:tc>
          <w:tcPr>
            <w:tcW w:w="1258" w:type="dxa"/>
            <w:vMerge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362" w:type="dxa"/>
            <w:vMerge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444" w:type="dxa"/>
            <w:vMerge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</w:tr>
      <w:tr w:rsidR="00193DC9" w:rsidRPr="003D2F2B" w:rsidTr="006C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193DC9" w:rsidRPr="003D2F2B" w:rsidRDefault="00193DC9" w:rsidP="0075631C">
            <w:pPr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5750" w:type="dxa"/>
          </w:tcPr>
          <w:p w:rsidR="00193DC9" w:rsidRPr="003D2F2B" w:rsidRDefault="00193DC9" w:rsidP="0075631C">
            <w:pPr>
              <w:bidi w:val="0"/>
              <w:ind w:left="176"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  <w:r w:rsidRPr="003D2F2B">
              <w:rPr>
                <w:rFonts w:ascii="PNU" w:hAnsi="PNU" w:cs="PNU" w:hint="cs"/>
                <w:sz w:val="20"/>
                <w:szCs w:val="20"/>
              </w:rPr>
              <w:t xml:space="preserve">Program specifications and reports </w:t>
            </w:r>
            <w:r w:rsidRPr="003D2F2B">
              <w:rPr>
                <w:rFonts w:ascii="PNU" w:hAnsi="PNU" w:cs="PNU" w:hint="cs"/>
                <w:color w:val="000000" w:themeColor="text1"/>
                <w:sz w:val="20"/>
                <w:szCs w:val="20"/>
              </w:rPr>
              <w:t>(the last two annual program reports).</w:t>
            </w:r>
          </w:p>
        </w:tc>
        <w:tc>
          <w:tcPr>
            <w:tcW w:w="1258" w:type="dxa"/>
            <w:vMerge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362" w:type="dxa"/>
            <w:vMerge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444" w:type="dxa"/>
            <w:vMerge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</w:tr>
      <w:tr w:rsidR="00193DC9" w:rsidRPr="003D2F2B" w:rsidTr="006C4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193DC9" w:rsidRPr="003D2F2B" w:rsidRDefault="00193DC9" w:rsidP="0075631C">
            <w:pPr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5750" w:type="dxa"/>
          </w:tcPr>
          <w:p w:rsidR="00193DC9" w:rsidRPr="003D2F2B" w:rsidRDefault="00193DC9" w:rsidP="0075631C">
            <w:pPr>
              <w:bidi w:val="0"/>
              <w:ind w:left="176" w:right="-1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  <w:r w:rsidRPr="003D2F2B">
              <w:rPr>
                <w:rFonts w:ascii="PNU" w:hAnsi="PNU" w:cs="PNU" w:hint="cs"/>
                <w:sz w:val="20"/>
                <w:szCs w:val="20"/>
              </w:rPr>
              <w:t>Course specifications and their corresponding course reports for all courses included in the program.</w:t>
            </w:r>
          </w:p>
          <w:p w:rsidR="00193DC9" w:rsidRPr="003D2F2B" w:rsidRDefault="00193DC9" w:rsidP="0075631C">
            <w:pPr>
              <w:bidi w:val="0"/>
              <w:ind w:left="176" w:right="-1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  <w:r w:rsidRPr="003D2F2B">
              <w:rPr>
                <w:rFonts w:ascii="PNU" w:hAnsi="PNU" w:cs="PNU" w:hint="cs"/>
                <w:color w:val="000000" w:themeColor="text1"/>
                <w:sz w:val="20"/>
                <w:szCs w:val="20"/>
              </w:rPr>
              <w:t xml:space="preserve">A sample of the </w:t>
            </w:r>
            <w:r w:rsidRPr="003D2F2B">
              <w:rPr>
                <w:rFonts w:ascii="PNU" w:hAnsi="PNU" w:cs="PNU" w:hint="cs"/>
                <w:sz w:val="20"/>
                <w:szCs w:val="20"/>
              </w:rPr>
              <w:t xml:space="preserve">course portfolio should include the following: (course specification, course reports, teaching member CV, samples of exam answer sheets  (high grades, </w:t>
            </w:r>
            <w:r w:rsidRPr="003D2F2B">
              <w:rPr>
                <w:rFonts w:ascii="PNU" w:hAnsi="PNU" w:cs="PNU" w:hint="cs"/>
                <w:color w:val="000000" w:themeColor="text1"/>
                <w:sz w:val="20"/>
                <w:szCs w:val="20"/>
              </w:rPr>
              <w:t>medium</w:t>
            </w:r>
            <w:r w:rsidRPr="003D2F2B">
              <w:rPr>
                <w:rFonts w:ascii="PNU" w:hAnsi="PNU" w:cs="PNU" w:hint="cs"/>
                <w:color w:val="FF0000"/>
                <w:sz w:val="20"/>
                <w:szCs w:val="20"/>
              </w:rPr>
              <w:t xml:space="preserve"> </w:t>
            </w:r>
            <w:r w:rsidRPr="003D2F2B">
              <w:rPr>
                <w:rFonts w:ascii="PNU" w:hAnsi="PNU" w:cs="PNU" w:hint="cs"/>
                <w:sz w:val="20"/>
                <w:szCs w:val="20"/>
              </w:rPr>
              <w:t xml:space="preserve">grades, low grades), samples of </w:t>
            </w:r>
            <w:r w:rsidRPr="003D2F2B">
              <w:rPr>
                <w:rFonts w:ascii="PNU" w:hAnsi="PNU" w:cs="PNU" w:hint="cs"/>
                <w:color w:val="000000" w:themeColor="text1"/>
                <w:sz w:val="20"/>
                <w:szCs w:val="20"/>
              </w:rPr>
              <w:t>activities</w:t>
            </w:r>
            <w:r w:rsidRPr="003D2F2B">
              <w:rPr>
                <w:rFonts w:ascii="PNU" w:hAnsi="PNU" w:cs="PNU" w:hint="cs"/>
                <w:sz w:val="20"/>
                <w:szCs w:val="20"/>
              </w:rPr>
              <w:t>, weekly plan).</w:t>
            </w:r>
          </w:p>
        </w:tc>
        <w:tc>
          <w:tcPr>
            <w:tcW w:w="1258" w:type="dxa"/>
            <w:vMerge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362" w:type="dxa"/>
            <w:vMerge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444" w:type="dxa"/>
            <w:vMerge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</w:tr>
      <w:tr w:rsidR="00193DC9" w:rsidRPr="003D2F2B" w:rsidTr="006C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193DC9" w:rsidRPr="003D2F2B" w:rsidRDefault="00193DC9" w:rsidP="0075631C">
            <w:pPr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5750" w:type="dxa"/>
          </w:tcPr>
          <w:p w:rsidR="00193DC9" w:rsidRPr="003D2F2B" w:rsidRDefault="00193DC9" w:rsidP="0075631C">
            <w:pPr>
              <w:bidi w:val="0"/>
              <w:ind w:left="176"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  <w:r w:rsidRPr="003D2F2B">
              <w:rPr>
                <w:rFonts w:ascii="PNU" w:hAnsi="PNU" w:cs="PNU" w:hint="cs"/>
                <w:sz w:val="20"/>
                <w:szCs w:val="20"/>
              </w:rPr>
              <w:t>Field experience specification and reports</w:t>
            </w:r>
          </w:p>
        </w:tc>
        <w:tc>
          <w:tcPr>
            <w:tcW w:w="1258" w:type="dxa"/>
            <w:vMerge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362" w:type="dxa"/>
            <w:vMerge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444" w:type="dxa"/>
            <w:vMerge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</w:tr>
      <w:tr w:rsidR="00193DC9" w:rsidRPr="003D2F2B" w:rsidTr="006C4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193DC9" w:rsidRPr="003D2F2B" w:rsidRDefault="00193DC9" w:rsidP="0075631C">
            <w:pPr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5750" w:type="dxa"/>
          </w:tcPr>
          <w:p w:rsidR="00193DC9" w:rsidRPr="003D2F2B" w:rsidRDefault="00193DC9" w:rsidP="0075631C">
            <w:pPr>
              <w:bidi w:val="0"/>
              <w:ind w:left="176" w:right="-1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</w:rPr>
            </w:pPr>
            <w:r w:rsidRPr="003D2F2B">
              <w:rPr>
                <w:rFonts w:ascii="PNU" w:hAnsi="PNU" w:cs="PNU" w:hint="cs"/>
                <w:color w:val="000000" w:themeColor="text1"/>
                <w:sz w:val="20"/>
                <w:szCs w:val="20"/>
              </w:rPr>
              <w:t>Compliance with the National Qualifications Framework</w:t>
            </w:r>
            <w:r w:rsidRPr="003D2F2B">
              <w:rPr>
                <w:rFonts w:ascii="PNU" w:hAnsi="PNU" w:cs="PNU" w:hint="cs"/>
                <w:sz w:val="20"/>
                <w:szCs w:val="20"/>
              </w:rPr>
              <w:t>.</w:t>
            </w:r>
          </w:p>
        </w:tc>
        <w:tc>
          <w:tcPr>
            <w:tcW w:w="1258" w:type="dxa"/>
            <w:vMerge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362" w:type="dxa"/>
            <w:vMerge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444" w:type="dxa"/>
            <w:vMerge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</w:tr>
      <w:tr w:rsidR="00193DC9" w:rsidRPr="003D2F2B" w:rsidTr="006C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193DC9" w:rsidRPr="003D2F2B" w:rsidRDefault="00193DC9" w:rsidP="0075631C">
            <w:pPr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5750" w:type="dxa"/>
          </w:tcPr>
          <w:p w:rsidR="00193DC9" w:rsidRPr="003D2F2B" w:rsidRDefault="00193DC9" w:rsidP="0075631C">
            <w:pPr>
              <w:bidi w:val="0"/>
              <w:ind w:left="176"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  <w:r w:rsidRPr="003D2F2B">
              <w:rPr>
                <w:rFonts w:ascii="PNU" w:hAnsi="PNU" w:cs="PNU" w:hint="cs"/>
                <w:sz w:val="20"/>
                <w:szCs w:val="20"/>
              </w:rPr>
              <w:t>Analysis of students evaluation surveys and  development plans.</w:t>
            </w:r>
          </w:p>
        </w:tc>
        <w:tc>
          <w:tcPr>
            <w:tcW w:w="1258" w:type="dxa"/>
            <w:vMerge w:val="restart"/>
          </w:tcPr>
          <w:p w:rsidR="00193DC9" w:rsidRPr="003D2F2B" w:rsidRDefault="001E3786" w:rsidP="002423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  <w:r w:rsidRPr="003D2F2B">
              <w:rPr>
                <w:rFonts w:ascii="PNU" w:hAnsi="PNU" w:cs="PNU" w:hint="cs"/>
                <w:sz w:val="20"/>
                <w:szCs w:val="20"/>
              </w:rPr>
              <w:t>The second phase</w:t>
            </w:r>
          </w:p>
        </w:tc>
        <w:tc>
          <w:tcPr>
            <w:tcW w:w="1362" w:type="dxa"/>
            <w:vMerge w:val="restart"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444" w:type="dxa"/>
            <w:vMerge w:val="restart"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</w:tr>
      <w:tr w:rsidR="00193DC9" w:rsidRPr="003D2F2B" w:rsidTr="006C4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193DC9" w:rsidRPr="003D2F2B" w:rsidRDefault="00193DC9" w:rsidP="0075631C">
            <w:pPr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5750" w:type="dxa"/>
          </w:tcPr>
          <w:p w:rsidR="00193DC9" w:rsidRPr="003D2F2B" w:rsidRDefault="00193DC9" w:rsidP="0075631C">
            <w:pPr>
              <w:bidi w:val="0"/>
              <w:ind w:left="176" w:right="-1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  <w:r w:rsidRPr="003D2F2B">
              <w:rPr>
                <w:rFonts w:ascii="PNU" w:hAnsi="PNU" w:cs="PNU" w:hint="cs"/>
                <w:sz w:val="20"/>
                <w:szCs w:val="20"/>
              </w:rPr>
              <w:t>Analysis of alumni surveys and development plans.</w:t>
            </w:r>
          </w:p>
        </w:tc>
        <w:tc>
          <w:tcPr>
            <w:tcW w:w="1258" w:type="dxa"/>
            <w:vMerge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362" w:type="dxa"/>
            <w:vMerge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444" w:type="dxa"/>
            <w:vMerge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</w:tr>
      <w:tr w:rsidR="00193DC9" w:rsidRPr="003D2F2B" w:rsidTr="006C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193DC9" w:rsidRPr="003D2F2B" w:rsidRDefault="00193DC9" w:rsidP="0075631C">
            <w:pPr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5750" w:type="dxa"/>
          </w:tcPr>
          <w:p w:rsidR="00193DC9" w:rsidRPr="003D2F2B" w:rsidRDefault="00193DC9" w:rsidP="0075631C">
            <w:pPr>
              <w:bidi w:val="0"/>
              <w:ind w:left="176"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  <w:r w:rsidRPr="003D2F2B">
              <w:rPr>
                <w:rFonts w:ascii="PNU" w:hAnsi="PNU" w:cs="PNU" w:hint="cs"/>
                <w:sz w:val="20"/>
                <w:szCs w:val="20"/>
              </w:rPr>
              <w:t>Analysis of employers surveys and development plans.</w:t>
            </w:r>
          </w:p>
        </w:tc>
        <w:tc>
          <w:tcPr>
            <w:tcW w:w="1258" w:type="dxa"/>
            <w:vMerge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362" w:type="dxa"/>
            <w:vMerge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444" w:type="dxa"/>
            <w:vMerge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</w:tr>
      <w:tr w:rsidR="00193DC9" w:rsidRPr="003D2F2B" w:rsidTr="006C4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193DC9" w:rsidRPr="003D2F2B" w:rsidRDefault="00193DC9" w:rsidP="0075631C">
            <w:pPr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5750" w:type="dxa"/>
          </w:tcPr>
          <w:p w:rsidR="00193DC9" w:rsidRPr="003D2F2B" w:rsidRDefault="00193DC9" w:rsidP="0075631C">
            <w:pPr>
              <w:bidi w:val="0"/>
              <w:ind w:left="176" w:right="-1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</w:rPr>
            </w:pPr>
            <w:r w:rsidRPr="003D2F2B">
              <w:rPr>
                <w:rFonts w:ascii="PNU" w:hAnsi="PNU" w:cs="PNU" w:hint="cs"/>
                <w:sz w:val="20"/>
                <w:szCs w:val="20"/>
              </w:rPr>
              <w:t>Initial self-evaluation.</w:t>
            </w:r>
          </w:p>
        </w:tc>
        <w:tc>
          <w:tcPr>
            <w:tcW w:w="1258" w:type="dxa"/>
            <w:vMerge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362" w:type="dxa"/>
            <w:vMerge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444" w:type="dxa"/>
            <w:vMerge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</w:tr>
      <w:tr w:rsidR="00193DC9" w:rsidRPr="003D2F2B" w:rsidTr="006C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193DC9" w:rsidRPr="003D2F2B" w:rsidRDefault="00193DC9" w:rsidP="0075631C">
            <w:pPr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5750" w:type="dxa"/>
          </w:tcPr>
          <w:p w:rsidR="00193DC9" w:rsidRPr="003D2F2B" w:rsidRDefault="00193DC9" w:rsidP="0075631C">
            <w:pPr>
              <w:bidi w:val="0"/>
              <w:ind w:left="176"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</w:rPr>
            </w:pPr>
            <w:r w:rsidRPr="003D2F2B">
              <w:rPr>
                <w:rFonts w:ascii="PNU" w:hAnsi="PNU" w:cs="PNU" w:hint="cs"/>
                <w:sz w:val="20"/>
                <w:szCs w:val="20"/>
              </w:rPr>
              <w:t xml:space="preserve">Program Self-evaluation scales and </w:t>
            </w:r>
            <w:r w:rsidRPr="003D2F2B">
              <w:rPr>
                <w:rFonts w:ascii="PNU" w:hAnsi="PNU" w:cs="PNU" w:hint="cs"/>
                <w:color w:val="000000" w:themeColor="text1"/>
                <w:sz w:val="20"/>
                <w:szCs w:val="20"/>
              </w:rPr>
              <w:t>independent-evaluation.</w:t>
            </w:r>
          </w:p>
        </w:tc>
        <w:tc>
          <w:tcPr>
            <w:tcW w:w="1258" w:type="dxa"/>
            <w:vMerge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362" w:type="dxa"/>
            <w:vMerge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444" w:type="dxa"/>
            <w:vMerge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</w:tr>
      <w:tr w:rsidR="00193DC9" w:rsidRPr="003D2F2B" w:rsidTr="006C4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193DC9" w:rsidRPr="003D2F2B" w:rsidRDefault="00193DC9" w:rsidP="0075631C">
            <w:pPr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5750" w:type="dxa"/>
          </w:tcPr>
          <w:p w:rsidR="00193DC9" w:rsidRPr="003D2F2B" w:rsidRDefault="00193DC9" w:rsidP="0075631C">
            <w:pPr>
              <w:bidi w:val="0"/>
              <w:ind w:left="176" w:right="-1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  <w:r w:rsidRPr="003D2F2B">
              <w:rPr>
                <w:rFonts w:ascii="PNU" w:hAnsi="PNU" w:cs="PNU" w:hint="cs"/>
                <w:color w:val="000000" w:themeColor="text1"/>
                <w:sz w:val="20"/>
                <w:szCs w:val="20"/>
              </w:rPr>
              <w:t>Required evidence for quality assurance and accreditation standards (using the DQAAA form)</w:t>
            </w:r>
            <w:r w:rsidRPr="003D2F2B">
              <w:rPr>
                <w:rFonts w:ascii="PNU" w:hAnsi="PNU" w:cs="PNU" w:hint="cs"/>
                <w:sz w:val="20"/>
                <w:szCs w:val="20"/>
              </w:rPr>
              <w:t>.</w:t>
            </w:r>
          </w:p>
        </w:tc>
        <w:tc>
          <w:tcPr>
            <w:tcW w:w="1258" w:type="dxa"/>
            <w:vMerge w:val="restart"/>
          </w:tcPr>
          <w:p w:rsidR="00193DC9" w:rsidRPr="003D2F2B" w:rsidRDefault="001E3786" w:rsidP="002423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  <w:r w:rsidRPr="003D2F2B">
              <w:rPr>
                <w:rFonts w:ascii="PNU" w:hAnsi="PNU" w:cs="PNU" w:hint="cs"/>
                <w:sz w:val="20"/>
                <w:szCs w:val="20"/>
              </w:rPr>
              <w:t>Third phase</w:t>
            </w:r>
          </w:p>
        </w:tc>
        <w:tc>
          <w:tcPr>
            <w:tcW w:w="1362" w:type="dxa"/>
            <w:vMerge w:val="restart"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444" w:type="dxa"/>
            <w:vMerge w:val="restart"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</w:tr>
      <w:tr w:rsidR="00193DC9" w:rsidRPr="003D2F2B" w:rsidTr="006C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193DC9" w:rsidRPr="003D2F2B" w:rsidRDefault="00193DC9" w:rsidP="0075631C">
            <w:pPr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5750" w:type="dxa"/>
          </w:tcPr>
          <w:p w:rsidR="00193DC9" w:rsidRPr="003D2F2B" w:rsidRDefault="00193DC9" w:rsidP="0075631C">
            <w:pPr>
              <w:bidi w:val="0"/>
              <w:ind w:left="176"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</w:rPr>
            </w:pPr>
            <w:r w:rsidRPr="003D2F2B">
              <w:rPr>
                <w:rFonts w:ascii="PNU" w:hAnsi="PNU" w:cs="PNU" w:hint="cs"/>
                <w:sz w:val="20"/>
                <w:szCs w:val="20"/>
              </w:rPr>
              <w:t xml:space="preserve">Program </w:t>
            </w:r>
            <w:r w:rsidRPr="003D2F2B">
              <w:rPr>
                <w:rFonts w:ascii="PNU" w:hAnsi="PNU" w:cs="PNU" w:hint="cs"/>
                <w:color w:val="000000" w:themeColor="text1"/>
                <w:sz w:val="20"/>
                <w:szCs w:val="20"/>
              </w:rPr>
              <w:t xml:space="preserve">advisory </w:t>
            </w:r>
            <w:r w:rsidRPr="003D2F2B">
              <w:rPr>
                <w:rFonts w:ascii="PNU" w:hAnsi="PNU" w:cs="PNU" w:hint="cs"/>
                <w:sz w:val="20"/>
                <w:szCs w:val="20"/>
              </w:rPr>
              <w:t>committee reports and development plans.</w:t>
            </w:r>
          </w:p>
        </w:tc>
        <w:tc>
          <w:tcPr>
            <w:tcW w:w="1258" w:type="dxa"/>
            <w:vMerge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362" w:type="dxa"/>
            <w:vMerge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444" w:type="dxa"/>
            <w:vMerge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</w:tr>
      <w:tr w:rsidR="00193DC9" w:rsidRPr="003D2F2B" w:rsidTr="006C4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193DC9" w:rsidRPr="003D2F2B" w:rsidRDefault="00193DC9" w:rsidP="0075631C">
            <w:pPr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5750" w:type="dxa"/>
          </w:tcPr>
          <w:p w:rsidR="00193DC9" w:rsidRPr="003D2F2B" w:rsidRDefault="00193DC9" w:rsidP="0075631C">
            <w:pPr>
              <w:bidi w:val="0"/>
              <w:ind w:left="176" w:right="-1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  <w:r w:rsidRPr="003D2F2B">
              <w:rPr>
                <w:rFonts w:ascii="PNU" w:hAnsi="PNU" w:cs="PNU" w:hint="cs"/>
                <w:sz w:val="20"/>
                <w:szCs w:val="20"/>
              </w:rPr>
              <w:t>Analysis of program KPIs and benchmarks.</w:t>
            </w:r>
          </w:p>
        </w:tc>
        <w:tc>
          <w:tcPr>
            <w:tcW w:w="1258" w:type="dxa"/>
            <w:vMerge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362" w:type="dxa"/>
            <w:vMerge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444" w:type="dxa"/>
            <w:vMerge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</w:tr>
      <w:tr w:rsidR="00193DC9" w:rsidRPr="003D2F2B" w:rsidTr="006C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193DC9" w:rsidRPr="003D2F2B" w:rsidRDefault="00193DC9" w:rsidP="0075631C">
            <w:pPr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5750" w:type="dxa"/>
          </w:tcPr>
          <w:p w:rsidR="00193DC9" w:rsidRPr="003D2F2B" w:rsidRDefault="00193DC9" w:rsidP="0075631C">
            <w:pPr>
              <w:bidi w:val="0"/>
              <w:ind w:left="176"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color w:val="000000" w:themeColor="text1"/>
                <w:sz w:val="20"/>
                <w:szCs w:val="20"/>
              </w:rPr>
            </w:pPr>
            <w:r w:rsidRPr="003D2F2B">
              <w:rPr>
                <w:rFonts w:ascii="PNU" w:hAnsi="PNU" w:cs="PNU" w:hint="cs"/>
                <w:color w:val="000000" w:themeColor="text1"/>
                <w:sz w:val="20"/>
                <w:szCs w:val="20"/>
              </w:rPr>
              <w:t>Mapping matrix of program learning outcomes with their assigned courses.</w:t>
            </w:r>
          </w:p>
        </w:tc>
        <w:tc>
          <w:tcPr>
            <w:tcW w:w="1258" w:type="dxa"/>
            <w:vMerge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362" w:type="dxa"/>
            <w:vMerge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444" w:type="dxa"/>
            <w:vMerge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</w:tr>
      <w:tr w:rsidR="00193DC9" w:rsidRPr="003D2F2B" w:rsidTr="006C4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193DC9" w:rsidRPr="003D2F2B" w:rsidRDefault="00193DC9" w:rsidP="0075631C">
            <w:pPr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5750" w:type="dxa"/>
          </w:tcPr>
          <w:p w:rsidR="00193DC9" w:rsidRPr="003D2F2B" w:rsidRDefault="00193DC9" w:rsidP="0075631C">
            <w:pPr>
              <w:bidi w:val="0"/>
              <w:ind w:left="176" w:right="-1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color w:val="000000" w:themeColor="text1"/>
                <w:sz w:val="20"/>
                <w:szCs w:val="20"/>
              </w:rPr>
            </w:pPr>
            <w:r w:rsidRPr="003D2F2B">
              <w:rPr>
                <w:rFonts w:ascii="PNU" w:hAnsi="PNU" w:cs="PNU" w:hint="cs"/>
                <w:sz w:val="20"/>
                <w:szCs w:val="20"/>
              </w:rPr>
              <w:t xml:space="preserve">Program Self-evaluation scales and </w:t>
            </w:r>
            <w:r w:rsidRPr="003D2F2B">
              <w:rPr>
                <w:rFonts w:ascii="PNU" w:hAnsi="PNU" w:cs="PNU" w:hint="cs"/>
                <w:color w:val="000000" w:themeColor="text1"/>
                <w:sz w:val="20"/>
                <w:szCs w:val="20"/>
              </w:rPr>
              <w:t>independent-evaluation.</w:t>
            </w:r>
          </w:p>
        </w:tc>
        <w:tc>
          <w:tcPr>
            <w:tcW w:w="1258" w:type="dxa"/>
            <w:vMerge w:val="restart"/>
          </w:tcPr>
          <w:p w:rsidR="00193DC9" w:rsidRPr="003D2F2B" w:rsidRDefault="001E3786" w:rsidP="002423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  <w:r w:rsidRPr="003D2F2B">
              <w:rPr>
                <w:rFonts w:ascii="PNU" w:hAnsi="PNU" w:cs="PNU" w:hint="cs"/>
                <w:sz w:val="20"/>
                <w:szCs w:val="20"/>
              </w:rPr>
              <w:t>The fourth phase</w:t>
            </w:r>
          </w:p>
        </w:tc>
        <w:tc>
          <w:tcPr>
            <w:tcW w:w="1362" w:type="dxa"/>
            <w:vMerge w:val="restart"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444" w:type="dxa"/>
            <w:vMerge w:val="restart"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</w:tr>
      <w:tr w:rsidR="00193DC9" w:rsidRPr="003D2F2B" w:rsidTr="006C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193DC9" w:rsidRPr="003D2F2B" w:rsidRDefault="00193DC9" w:rsidP="0075631C">
            <w:pPr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5750" w:type="dxa"/>
          </w:tcPr>
          <w:p w:rsidR="00193DC9" w:rsidRPr="003D2F2B" w:rsidRDefault="00193DC9" w:rsidP="0075631C">
            <w:pPr>
              <w:bidi w:val="0"/>
              <w:ind w:left="176"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</w:rPr>
            </w:pPr>
            <w:r w:rsidRPr="003D2F2B">
              <w:rPr>
                <w:rFonts w:ascii="PNU" w:hAnsi="PNU" w:cs="PNU" w:hint="cs"/>
                <w:sz w:val="20"/>
                <w:szCs w:val="20"/>
              </w:rPr>
              <w:t>Program self-study.</w:t>
            </w:r>
          </w:p>
        </w:tc>
        <w:tc>
          <w:tcPr>
            <w:tcW w:w="1258" w:type="dxa"/>
            <w:vMerge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362" w:type="dxa"/>
            <w:vMerge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444" w:type="dxa"/>
            <w:vMerge/>
          </w:tcPr>
          <w:p w:rsidR="00193DC9" w:rsidRPr="003D2F2B" w:rsidRDefault="00193DC9" w:rsidP="00756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</w:tr>
      <w:tr w:rsidR="00193DC9" w:rsidRPr="003D2F2B" w:rsidTr="006C4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193DC9" w:rsidRPr="003D2F2B" w:rsidRDefault="00193DC9" w:rsidP="0075631C">
            <w:pPr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5750" w:type="dxa"/>
          </w:tcPr>
          <w:p w:rsidR="00193DC9" w:rsidRPr="003D2F2B" w:rsidRDefault="00193DC9" w:rsidP="0075631C">
            <w:pPr>
              <w:bidi w:val="0"/>
              <w:ind w:left="176" w:right="-1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</w:rPr>
            </w:pPr>
            <w:r w:rsidRPr="003D2F2B">
              <w:rPr>
                <w:rFonts w:ascii="PNU" w:hAnsi="PNU" w:cs="PNU" w:hint="cs"/>
                <w:sz w:val="20"/>
                <w:szCs w:val="20"/>
              </w:rPr>
              <w:t>Application for program accreditation.</w:t>
            </w:r>
          </w:p>
        </w:tc>
        <w:tc>
          <w:tcPr>
            <w:tcW w:w="1258" w:type="dxa"/>
            <w:vMerge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362" w:type="dxa"/>
            <w:vMerge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  <w:tc>
          <w:tcPr>
            <w:tcW w:w="1444" w:type="dxa"/>
            <w:vMerge/>
          </w:tcPr>
          <w:p w:rsidR="00193DC9" w:rsidRPr="003D2F2B" w:rsidRDefault="00193DC9" w:rsidP="00756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 w:hint="cs"/>
                <w:sz w:val="20"/>
                <w:szCs w:val="20"/>
                <w:rtl/>
              </w:rPr>
            </w:pPr>
          </w:p>
        </w:tc>
      </w:tr>
    </w:tbl>
    <w:p w:rsidR="0071339A" w:rsidRPr="003D2F2B" w:rsidRDefault="0071339A">
      <w:pPr>
        <w:rPr>
          <w:rFonts w:ascii="PNU" w:hAnsi="PNU" w:cs="PNU" w:hint="cs"/>
          <w:sz w:val="20"/>
          <w:szCs w:val="20"/>
        </w:rPr>
      </w:pPr>
    </w:p>
    <w:sectPr w:rsidR="0071339A" w:rsidRPr="003D2F2B" w:rsidSect="007563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00" w:right="820" w:bottom="180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1C" w:rsidRDefault="0075631C" w:rsidP="0075631C">
      <w:pPr>
        <w:spacing w:after="0" w:line="240" w:lineRule="auto"/>
      </w:pPr>
      <w:r>
        <w:separator/>
      </w:r>
    </w:p>
  </w:endnote>
  <w:endnote w:type="continuationSeparator" w:id="0">
    <w:p w:rsidR="0075631C" w:rsidRDefault="0075631C" w:rsidP="0075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3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2B" w:rsidRDefault="003D2F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1C" w:rsidRDefault="0075631C">
    <w:pPr>
      <w:pStyle w:val="a4"/>
      <w:jc w:val="cent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E0188E" wp14:editId="271ADCA6">
              <wp:simplePos x="0" y="0"/>
              <wp:positionH relativeFrom="column">
                <wp:posOffset>7045960</wp:posOffset>
              </wp:positionH>
              <wp:positionV relativeFrom="paragraph">
                <wp:posOffset>-178435</wp:posOffset>
              </wp:positionV>
              <wp:extent cx="2619375" cy="428625"/>
              <wp:effectExtent l="0" t="0" r="9525" b="9525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193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31C" w:rsidRPr="0075631C" w:rsidRDefault="0075631C" w:rsidP="0075631C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5631C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F.B.Albassam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554.8pt;margin-top:-14.05pt;width:206.25pt;height:33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j6OAIAACoEAAAOAAAAZHJzL2Uyb0RvYy54bWysU82O0zAQviPxDpbvNG1ou9uo6WrpUkBa&#10;fqSFB3Acp7FwPMZ2m3Tv8CxcOXDgTbpvw9gpbYEbwgdrxjPzzcw34/lV1yiyFdZJ0DkdDYaUCM2h&#10;lHqd0w/vV08uKXGe6ZIp0CKnO+Ho1eLxo3lrMpFCDaoUliCIdllrclp7b7IkcbwWDXMDMEKjsQLb&#10;MI+qXSelZS2iNypJh8Np0oItjQUunMPXm95IFxG/qgT3b6vKCU9UTrE2H28b7yLcyWLOsrVlppb8&#10;UAb7hyoaJjUmPULdMM/Ixsq/oBrJLTio/IBDk0BVSS5iD9jNaPhHN3c1MyL2guQ4c6TJ/T9Y/mb7&#10;zhJZ5jSlRLMGR/Twef9t/3X/gzx82X8naaCoNS5DzzuDvr57Bh2OOrbrzC3wj45oWNZMr8W1tdDW&#10;gpVY4ihEJmehPY4LIEX7GkrMxTYeIlBX2YZUSpqXv6CRG4J5cGi746BE5wnHx3Q6mj29mFDC0TZO&#10;L6fpJCZjWcAJczDW+RcCGhKEnFpchJiHbW+dD3WdXIK7AyXLlVQqKnZdLJUlW4ZLs4rngP6bm9Kk&#10;zelsgrlDlIYQH/epkR6XWskmp5fDcEI4ywIvz3UZZc+k6mWsROkDUYGbniXfFR06BvYKKHdImYV+&#10;efGzoVCDvaekxcXNqfu0YVZQol5ppH02Go/DpkdlPLlIUbHnluLcwjRHqJx6Snpx6ePv6Du6xvFU&#10;MvJ1quRQKy5kpPHwecLGn+vR6/TFFz8BAAD//wMAUEsDBBQABgAIAAAAIQDLCzLh4QAAAAwBAAAP&#10;AAAAZHJzL2Rvd25yZXYueG1sTI/BTsMwDIbvSLxDZCQuaEsbWLWWphNCjPsK2uCWNaGtaJzSZF3Z&#10;0887wc2//On353w12Y6NZvCtQwnxPAJmsHK6xVrC+9t6tgTmg0KtOodGwq/xsCqur3KVaXfEjRnL&#10;UDMqQZ8pCU0Ifca5rxpjlZ+73iDtvtxgVaA41FwP6kjltuMiihJuVYt0oVG9eW5M9V0erITTbix/&#10;Pj43Ynu3TsO0cK/J6cVKeXszPT0CC2YKfzBc9EkdCnLauwNqzzrKcZQmxEqYiWUM7IIshKBpL+E+&#10;fQBe5Pz/E8UZAAD//wMAUEsBAi0AFAAGAAgAAAAhALaDOJL+AAAA4QEAABMAAAAAAAAAAAAAAAAA&#10;AAAAAFtDb250ZW50X1R5cGVzXS54bWxQSwECLQAUAAYACAAAACEAOP0h/9YAAACUAQAACwAAAAAA&#10;AAAAAAAAAAAvAQAAX3JlbHMvLnJlbHNQSwECLQAUAAYACAAAACEArQyI+jgCAAAqBAAADgAAAAAA&#10;AAAAAAAAAAAuAgAAZHJzL2Uyb0RvYy54bWxQSwECLQAUAAYACAAAACEAywsy4eEAAAAMAQAADwAA&#10;AAAAAAAAAAAAAACSBAAAZHJzL2Rvd25yZXYueG1sUEsFBgAAAAAEAAQA8wAAAKAFAAAAAA==&#10;" stroked="f">
              <v:textbox>
                <w:txbxContent>
                  <w:p w:rsidR="0075631C" w:rsidRPr="0075631C" w:rsidRDefault="0075631C" w:rsidP="0075631C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proofErr w:type="spellStart"/>
                    <w:r w:rsidRPr="0075631C">
                      <w:rPr>
                        <w:b/>
                        <w:bCs/>
                        <w:sz w:val="18"/>
                        <w:szCs w:val="18"/>
                      </w:rPr>
                      <w:t>F.B.Albassam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F96B5" wp14:editId="3B9585C1">
              <wp:simplePos x="0" y="0"/>
              <wp:positionH relativeFrom="column">
                <wp:posOffset>-163831</wp:posOffset>
              </wp:positionH>
              <wp:positionV relativeFrom="paragraph">
                <wp:posOffset>-178435</wp:posOffset>
              </wp:positionV>
              <wp:extent cx="2781299" cy="419734"/>
              <wp:effectExtent l="0" t="0" r="635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81299" cy="4197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31C" w:rsidRDefault="0075631C" w:rsidP="0075631C">
                          <w:pPr>
                            <w:bidi w:val="0"/>
                          </w:pPr>
                          <w:r>
                            <w:rPr>
                              <w:rFonts w:ascii="Sakkal Majalla" w:hAnsi="Sakkal Majalla" w:cs="Sakkal Majalla"/>
                            </w:rPr>
                            <w:t>Deanship of  Quality Assurance and Academic Accreditation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12.9pt;margin-top:-14.05pt;width:219pt;height:33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hvPQIAADMEAAAOAAAAZHJzL2Uyb0RvYy54bWysU82O0zAQviPxDpbvNGm2pduo6WrpUkBa&#10;fqSFB3Acp7FwPMZ2m3Tv8CxcOXDgTbpvw9gtbYEbIgdrJjP+Zuabz7OrvlVkI6yToAs6HKSUCM2h&#10;knpV0A/vl08uKXGe6Yop0KKgW+Ho1fzxo1lncpFBA6oSliCIdnlnCtp4b/IkcbwRLXMDMEJjsAbb&#10;Mo+uXSWVZR2ityrJ0vRp0oGtjAUunMO/N/sgnUf8uhbcv61rJzxRBcXefDxtPMtwJvMZy1eWmUby&#10;QxvsH7pomdRY9Ah1wzwjayv/gmolt+Cg9gMObQJ1LbmIM+A0w/SPae4aZkScBclx5kiT+3+w/M3m&#10;nSWyKuhFOqFEsxaX9PB59233dfeDPHzZfSdZIKkzLsfcO4PZvn8GPS47DuzMLfCPjmhYNEyvxLW1&#10;0DWCVdjkMNxMzq7ucVwAKbvXUGEttvYQgfratqRW0rz8BY3sEKyDa9seVyV6Tzj+zCaXw2w6pYRj&#10;bDScTi5GsRjLA07YhLHOvxDQkmAU1KIUYh22uXU+9HVKCekOlKyWUqno2FW5UJZsGMpmGb8D+m9p&#10;SpOuoNNxNo7IGsL9qKhWepS1km1BL9PwhessD7w811W0PZNqb2MnSh+ICtzsWfJ92cfFRBYDiSVU&#10;W2TOwl7F+OrQaMDeU9KhggvqPq2ZFZSoVxrZnw5HoyD56IzGkwwdex4pzyNMc4QqqKdkby58fCah&#10;bQ3XuKVaRtpOnRxaRmVGNg+vKEj/3I9Zp7c+/wkAAP//AwBQSwMEFAAGAAgAAAAhAKRSY/7hAAAA&#10;CgEAAA8AAABkcnMvZG93bnJldi54bWxMj81uwjAQhO+VeAdrkXqpwIkLKE3joKoqvROq/txMvE2i&#10;xus0NiHw9DWnctvRjma+ydajadmAvWssSYjnETCk0uqGKglvu80sAea8Iq1aSyjhhA7W+eQmU6m2&#10;R9riUPiKhRByqZJQe9+lnLuyRqPc3HZI4fdte6N8kH3Fda+OIdy0XETRihvVUGioVYfPNZY/xcFI&#10;OH8Mxe/n11a8320e/Li0r6vzi5Hydjo+PQLzOPp/M1zwAzrkgWlvD6QdayXMxDKg+8uRxMCCYxEL&#10;AWwv4T6JgOcZv56Q/wEAAP//AwBQSwECLQAUAAYACAAAACEAtoM4kv4AAADhAQAAEwAAAAAAAAAA&#10;AAAAAAAAAAAAW0NvbnRlbnRfVHlwZXNdLnhtbFBLAQItABQABgAIAAAAIQA4/SH/1gAAAJQBAAAL&#10;AAAAAAAAAAAAAAAAAC8BAABfcmVscy8ucmVsc1BLAQItABQABgAIAAAAIQA8WWhvPQIAADMEAAAO&#10;AAAAAAAAAAAAAAAAAC4CAABkcnMvZTJvRG9jLnhtbFBLAQItABQABgAIAAAAIQCkUmP+4QAAAAoB&#10;AAAPAAAAAAAAAAAAAAAAAJcEAABkcnMvZG93bnJldi54bWxQSwUGAAAAAAQABADzAAAApQUAAAAA&#10;" stroked="f">
              <v:textbox>
                <w:txbxContent>
                  <w:p w:rsidR="0075631C" w:rsidRDefault="0075631C" w:rsidP="0075631C">
                    <w:pPr>
                      <w:bidi w:val="0"/>
                    </w:pPr>
                    <w:r>
                      <w:rPr>
                        <w:rFonts w:ascii="Sakkal Majalla" w:hAnsi="Sakkal Majalla" w:cs="Sakkal Majalla"/>
                      </w:rPr>
                      <w:t>Deanship of  Quality Assurance and Academic Accreditation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tl/>
        </w:rPr>
        <w:id w:val="13931537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C4169" w:rsidRPr="006C4169">
          <w:rPr>
            <w:noProof/>
            <w:rtl/>
            <w:lang w:val="ar-SA"/>
          </w:rPr>
          <w:t>2</w:t>
        </w:r>
        <w:r>
          <w:fldChar w:fldCharType="end"/>
        </w:r>
      </w:sdtContent>
    </w:sdt>
  </w:p>
  <w:p w:rsidR="0075631C" w:rsidRDefault="0075631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2B" w:rsidRDefault="003D2F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1C" w:rsidRDefault="0075631C" w:rsidP="0075631C">
      <w:pPr>
        <w:spacing w:after="0" w:line="240" w:lineRule="auto"/>
      </w:pPr>
      <w:r>
        <w:separator/>
      </w:r>
    </w:p>
  </w:footnote>
  <w:footnote w:type="continuationSeparator" w:id="0">
    <w:p w:rsidR="0075631C" w:rsidRDefault="0075631C" w:rsidP="0075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2B" w:rsidRDefault="003D2F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1C" w:rsidRDefault="003D2F2B" w:rsidP="003D2F2B">
    <w:pPr>
      <w:pStyle w:val="a3"/>
      <w:jc w:val="right"/>
      <w:rPr>
        <w:rFonts w:hint="cs"/>
      </w:rPr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64384" behindDoc="0" locked="0" layoutInCell="1" allowOverlap="1" wp14:anchorId="16E4D6B1" wp14:editId="640D0E07">
          <wp:simplePos x="0" y="0"/>
          <wp:positionH relativeFrom="column">
            <wp:posOffset>4055745</wp:posOffset>
          </wp:positionH>
          <wp:positionV relativeFrom="paragraph">
            <wp:posOffset>-391795</wp:posOffset>
          </wp:positionV>
          <wp:extent cx="1076325" cy="990600"/>
          <wp:effectExtent l="0" t="0" r="952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2B" w:rsidRDefault="003D2F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1C"/>
    <w:rsid w:val="0012583B"/>
    <w:rsid w:val="00193DC9"/>
    <w:rsid w:val="001E3786"/>
    <w:rsid w:val="002423DD"/>
    <w:rsid w:val="003D2F2B"/>
    <w:rsid w:val="005645AF"/>
    <w:rsid w:val="006C4169"/>
    <w:rsid w:val="0071339A"/>
    <w:rsid w:val="0075631C"/>
    <w:rsid w:val="00784CA9"/>
    <w:rsid w:val="00971B9F"/>
    <w:rsid w:val="00A17D0A"/>
    <w:rsid w:val="00C82760"/>
    <w:rsid w:val="00E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3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5631C"/>
  </w:style>
  <w:style w:type="paragraph" w:styleId="a4">
    <w:name w:val="footer"/>
    <w:basedOn w:val="a"/>
    <w:link w:val="Char0"/>
    <w:uiPriority w:val="99"/>
    <w:unhideWhenUsed/>
    <w:rsid w:val="007563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5631C"/>
  </w:style>
  <w:style w:type="paragraph" w:styleId="a5">
    <w:name w:val="Balloon Text"/>
    <w:basedOn w:val="a"/>
    <w:link w:val="Char1"/>
    <w:uiPriority w:val="99"/>
    <w:semiHidden/>
    <w:unhideWhenUsed/>
    <w:rsid w:val="0075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563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5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75631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2423D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6C416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3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5631C"/>
  </w:style>
  <w:style w:type="paragraph" w:styleId="a4">
    <w:name w:val="footer"/>
    <w:basedOn w:val="a"/>
    <w:link w:val="Char0"/>
    <w:uiPriority w:val="99"/>
    <w:unhideWhenUsed/>
    <w:rsid w:val="007563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5631C"/>
  </w:style>
  <w:style w:type="paragraph" w:styleId="a5">
    <w:name w:val="Balloon Text"/>
    <w:basedOn w:val="a"/>
    <w:link w:val="Char1"/>
    <w:uiPriority w:val="99"/>
    <w:semiHidden/>
    <w:unhideWhenUsed/>
    <w:rsid w:val="0075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563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5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75631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2423D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6C416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00CA996AB1547AE83B1AE12124AC1" ma:contentTypeVersion="2" ma:contentTypeDescription="Create a new document." ma:contentTypeScope="" ma:versionID="2d8f1ceee0817cd0e603b848b0bc3fc2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e08328cd092914d847f6daafbb3bfb98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3BD33-9536-42CE-A0F9-8876B60E0944}"/>
</file>

<file path=customXml/itemProps2.xml><?xml version="1.0" encoding="utf-8"?>
<ds:datastoreItem xmlns:ds="http://schemas.openxmlformats.org/officeDocument/2006/customXml" ds:itemID="{EA53B1E2-2A09-433D-9751-F7115C526BE5}"/>
</file>

<file path=customXml/itemProps3.xml><?xml version="1.0" encoding="utf-8"?>
<ds:datastoreItem xmlns:ds="http://schemas.openxmlformats.org/officeDocument/2006/customXml" ds:itemID="{4E1046B0-2CE6-4F96-8DD1-9BF49825B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Bad. AlBassam</dc:creator>
  <cp:lastModifiedBy>Farah Bad. AlBassam</cp:lastModifiedBy>
  <cp:revision>3</cp:revision>
  <dcterms:created xsi:type="dcterms:W3CDTF">2019-01-10T10:45:00Z</dcterms:created>
  <dcterms:modified xsi:type="dcterms:W3CDTF">2020-02-06T09:35:00Z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0x010100A6600CA996AB1547AE83B1AE12124AC1</vt:lpwstr>
  </property>
</Properties>
</file>